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F7F0" w14:textId="77777777" w:rsidR="00881C1F" w:rsidRPr="00BD18B0" w:rsidRDefault="00881C1F" w:rsidP="00881C1F">
      <w:pPr>
        <w:spacing w:after="0" w:line="240" w:lineRule="auto"/>
        <w:jc w:val="center"/>
        <w:rPr>
          <w:rFonts w:ascii="Times New Roman" w:eastAsiaTheme="minorHAnsi" w:hAnsi="Times New Roman"/>
          <w:b/>
          <w:sz w:val="26"/>
          <w:szCs w:val="26"/>
          <w:lang w:eastAsia="en-US"/>
        </w:rPr>
      </w:pPr>
      <w:r>
        <w:rPr>
          <w:rFonts w:ascii="Times New Roman" w:eastAsiaTheme="minorHAnsi" w:hAnsi="Times New Roman"/>
          <w:b/>
          <w:sz w:val="28"/>
          <w:szCs w:val="28"/>
          <w:lang w:eastAsia="en-US"/>
        </w:rPr>
        <w:tab/>
      </w:r>
      <w:r w:rsidRPr="00BD18B0">
        <w:rPr>
          <w:rFonts w:ascii="Times New Roman" w:eastAsiaTheme="minorHAnsi" w:hAnsi="Times New Roman"/>
          <w:b/>
          <w:sz w:val="26"/>
          <w:szCs w:val="26"/>
          <w:lang w:eastAsia="en-US"/>
        </w:rPr>
        <w:t>ЗАКЛЮЧЕНИЕ</w:t>
      </w:r>
    </w:p>
    <w:p w14:paraId="6442E611" w14:textId="77777777" w:rsidR="00BD18B0" w:rsidRDefault="00881C1F" w:rsidP="00881C1F">
      <w:pPr>
        <w:spacing w:after="0" w:line="240" w:lineRule="auto"/>
        <w:jc w:val="center"/>
        <w:rPr>
          <w:rFonts w:ascii="Times New Roman" w:eastAsiaTheme="minorHAnsi" w:hAnsi="Times New Roman"/>
          <w:b/>
          <w:sz w:val="26"/>
          <w:szCs w:val="26"/>
          <w:lang w:eastAsia="en-US"/>
        </w:rPr>
      </w:pPr>
      <w:r w:rsidRPr="00BD18B0">
        <w:rPr>
          <w:rFonts w:ascii="Times New Roman" w:eastAsiaTheme="minorHAnsi" w:hAnsi="Times New Roman"/>
          <w:b/>
          <w:sz w:val="26"/>
          <w:szCs w:val="26"/>
          <w:lang w:eastAsia="en-US"/>
        </w:rPr>
        <w:t>по результатам внешней проверки отчета об исполнении бюджета муниципального образования «Колпашевское городское поселение»</w:t>
      </w:r>
      <w:r w:rsidR="00BD18B0">
        <w:rPr>
          <w:rFonts w:ascii="Times New Roman" w:eastAsiaTheme="minorHAnsi" w:hAnsi="Times New Roman"/>
          <w:b/>
          <w:sz w:val="26"/>
          <w:szCs w:val="26"/>
          <w:lang w:eastAsia="en-US"/>
        </w:rPr>
        <w:t xml:space="preserve"> </w:t>
      </w:r>
    </w:p>
    <w:p w14:paraId="198FE08E" w14:textId="16AC16D0" w:rsidR="00881C1F" w:rsidRPr="00BD18B0" w:rsidRDefault="00881C1F" w:rsidP="00881C1F">
      <w:pPr>
        <w:spacing w:after="0" w:line="240" w:lineRule="auto"/>
        <w:jc w:val="center"/>
        <w:rPr>
          <w:rFonts w:ascii="Times New Roman" w:eastAsiaTheme="minorHAnsi" w:hAnsi="Times New Roman"/>
          <w:b/>
          <w:sz w:val="26"/>
          <w:szCs w:val="26"/>
          <w:lang w:eastAsia="en-US"/>
        </w:rPr>
      </w:pPr>
      <w:r w:rsidRPr="00BD18B0">
        <w:rPr>
          <w:rFonts w:ascii="Times New Roman" w:eastAsiaTheme="minorHAnsi" w:hAnsi="Times New Roman"/>
          <w:b/>
          <w:sz w:val="26"/>
          <w:szCs w:val="26"/>
          <w:lang w:eastAsia="en-US"/>
        </w:rPr>
        <w:t>за 202</w:t>
      </w:r>
      <w:r w:rsidR="00143EA6">
        <w:rPr>
          <w:rFonts w:ascii="Times New Roman" w:eastAsiaTheme="minorHAnsi" w:hAnsi="Times New Roman"/>
          <w:b/>
          <w:sz w:val="26"/>
          <w:szCs w:val="26"/>
          <w:lang w:eastAsia="en-US"/>
        </w:rPr>
        <w:t>5</w:t>
      </w:r>
      <w:r w:rsidRPr="00BD18B0">
        <w:rPr>
          <w:rFonts w:ascii="Times New Roman" w:eastAsiaTheme="minorHAnsi" w:hAnsi="Times New Roman"/>
          <w:b/>
          <w:sz w:val="26"/>
          <w:szCs w:val="26"/>
          <w:lang w:eastAsia="en-US"/>
        </w:rPr>
        <w:t xml:space="preserve"> год </w:t>
      </w:r>
    </w:p>
    <w:p w14:paraId="3FA664BA" w14:textId="77777777" w:rsidR="00881C1F" w:rsidRPr="00BD18B0" w:rsidRDefault="00881C1F" w:rsidP="00881C1F">
      <w:pPr>
        <w:spacing w:after="0" w:line="240" w:lineRule="auto"/>
        <w:jc w:val="both"/>
        <w:rPr>
          <w:rFonts w:ascii="Times New Roman" w:eastAsia="Calibri" w:hAnsi="Times New Roman"/>
          <w:sz w:val="16"/>
          <w:szCs w:val="16"/>
          <w:lang w:eastAsia="en-US"/>
        </w:rPr>
      </w:pPr>
    </w:p>
    <w:p w14:paraId="6D7315CD" w14:textId="5432D0F1" w:rsidR="00881C1F" w:rsidRPr="00BD18B0" w:rsidRDefault="00881C1F" w:rsidP="00881C1F">
      <w:pPr>
        <w:spacing w:after="0" w:line="240" w:lineRule="auto"/>
        <w:jc w:val="both"/>
        <w:rPr>
          <w:rFonts w:ascii="Times New Roman" w:eastAsia="Calibri" w:hAnsi="Times New Roman"/>
          <w:sz w:val="26"/>
          <w:szCs w:val="26"/>
          <w:lang w:eastAsia="en-US"/>
        </w:rPr>
      </w:pPr>
      <w:r w:rsidRPr="00BD18B0">
        <w:rPr>
          <w:rFonts w:ascii="Times New Roman" w:eastAsia="Calibri" w:hAnsi="Times New Roman"/>
          <w:sz w:val="26"/>
          <w:szCs w:val="26"/>
          <w:lang w:eastAsia="en-US"/>
        </w:rPr>
        <w:t xml:space="preserve">г. Колпашево                                                                             </w:t>
      </w:r>
      <w:r w:rsidR="00BD18B0">
        <w:rPr>
          <w:rFonts w:ascii="Times New Roman" w:eastAsia="Calibri" w:hAnsi="Times New Roman"/>
          <w:sz w:val="26"/>
          <w:szCs w:val="26"/>
          <w:lang w:eastAsia="en-US"/>
        </w:rPr>
        <w:t xml:space="preserve">             </w:t>
      </w:r>
      <w:r w:rsidRPr="00BD18B0">
        <w:rPr>
          <w:rFonts w:ascii="Times New Roman" w:eastAsia="Calibri" w:hAnsi="Times New Roman"/>
          <w:sz w:val="26"/>
          <w:szCs w:val="26"/>
          <w:lang w:eastAsia="en-US"/>
        </w:rPr>
        <w:t xml:space="preserve">   </w:t>
      </w:r>
      <w:r w:rsidR="00BD18B0" w:rsidRPr="00710594">
        <w:rPr>
          <w:rFonts w:ascii="Times New Roman" w:eastAsia="Calibri" w:hAnsi="Times New Roman"/>
          <w:sz w:val="26"/>
          <w:szCs w:val="26"/>
          <w:lang w:eastAsia="en-US"/>
        </w:rPr>
        <w:t>1</w:t>
      </w:r>
      <w:r w:rsidR="009F693B">
        <w:rPr>
          <w:rFonts w:ascii="Times New Roman" w:eastAsia="Calibri" w:hAnsi="Times New Roman"/>
          <w:sz w:val="26"/>
          <w:szCs w:val="26"/>
          <w:lang w:eastAsia="en-US"/>
        </w:rPr>
        <w:t>6</w:t>
      </w:r>
      <w:r w:rsidRPr="00710594">
        <w:rPr>
          <w:rFonts w:ascii="Times New Roman" w:eastAsia="Calibri" w:hAnsi="Times New Roman"/>
          <w:color w:val="000000" w:themeColor="text1"/>
          <w:sz w:val="26"/>
          <w:szCs w:val="26"/>
          <w:lang w:eastAsia="en-US"/>
        </w:rPr>
        <w:t xml:space="preserve"> </w:t>
      </w:r>
      <w:r w:rsidRPr="00710594">
        <w:rPr>
          <w:rFonts w:ascii="Times New Roman" w:eastAsia="Calibri" w:hAnsi="Times New Roman"/>
          <w:sz w:val="26"/>
          <w:szCs w:val="26"/>
          <w:lang w:eastAsia="en-US"/>
        </w:rPr>
        <w:t>апреля 202</w:t>
      </w:r>
      <w:r w:rsidR="00143EA6">
        <w:rPr>
          <w:rFonts w:ascii="Times New Roman" w:eastAsia="Calibri" w:hAnsi="Times New Roman"/>
          <w:sz w:val="26"/>
          <w:szCs w:val="26"/>
          <w:lang w:eastAsia="en-US"/>
        </w:rPr>
        <w:t>6</w:t>
      </w:r>
      <w:r w:rsidRPr="00710594">
        <w:rPr>
          <w:rFonts w:ascii="Times New Roman" w:eastAsia="Calibri" w:hAnsi="Times New Roman"/>
          <w:sz w:val="26"/>
          <w:szCs w:val="26"/>
          <w:lang w:eastAsia="en-US"/>
        </w:rPr>
        <w:t xml:space="preserve"> г.</w:t>
      </w:r>
    </w:p>
    <w:p w14:paraId="73183854" w14:textId="77777777" w:rsidR="00881C1F" w:rsidRPr="00BD18B0" w:rsidRDefault="00881C1F" w:rsidP="00881C1F">
      <w:pPr>
        <w:spacing w:after="0" w:line="240" w:lineRule="auto"/>
        <w:jc w:val="both"/>
        <w:rPr>
          <w:rFonts w:ascii="Times New Roman" w:eastAsia="Calibri" w:hAnsi="Times New Roman"/>
          <w:sz w:val="16"/>
          <w:szCs w:val="16"/>
          <w:lang w:eastAsia="en-US"/>
        </w:rPr>
      </w:pPr>
    </w:p>
    <w:p w14:paraId="75EA440A" w14:textId="77777777" w:rsidR="009F693B" w:rsidRPr="00BD18B0" w:rsidRDefault="009F693B" w:rsidP="009F693B">
      <w:pPr>
        <w:spacing w:after="0" w:line="240" w:lineRule="auto"/>
        <w:ind w:firstLine="709"/>
        <w:jc w:val="both"/>
        <w:rPr>
          <w:rFonts w:ascii="Times New Roman" w:eastAsia="Calibri" w:hAnsi="Times New Roman"/>
          <w:sz w:val="26"/>
          <w:szCs w:val="26"/>
          <w:lang w:eastAsia="en-US"/>
        </w:rPr>
      </w:pPr>
      <w:r w:rsidRPr="00BD18B0">
        <w:rPr>
          <w:rFonts w:ascii="Times New Roman" w:eastAsia="Calibri" w:hAnsi="Times New Roman"/>
          <w:sz w:val="26"/>
          <w:szCs w:val="26"/>
          <w:lang w:eastAsia="en-US"/>
        </w:rPr>
        <w:t xml:space="preserve">Основание для проведения экспертно-аналитического мероприятия: пункты 1 и 2 статьи 264.4. Бюджетного кодекса Российской Федерации, пункт 3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статья 21  Положения о бюджетном процессе в муниципальном образовании «Колпашевское городское поселение», утвержденного решением Совета Колпашевского городского поселения от </w:t>
      </w:r>
      <w:r w:rsidRPr="00BD18B0">
        <w:rPr>
          <w:rFonts w:ascii="Times New Roman" w:eastAsia="Calibri" w:hAnsi="Times New Roman"/>
          <w:color w:val="000000" w:themeColor="text1"/>
          <w:sz w:val="26"/>
          <w:szCs w:val="26"/>
          <w:lang w:eastAsia="en-US"/>
        </w:rPr>
        <w:t>23.12.2020 № 34</w:t>
      </w:r>
      <w:r w:rsidRPr="00BD18B0">
        <w:rPr>
          <w:rFonts w:ascii="Times New Roman" w:eastAsia="Calibri" w:hAnsi="Times New Roman"/>
          <w:sz w:val="26"/>
          <w:szCs w:val="26"/>
          <w:lang w:eastAsia="en-US"/>
        </w:rPr>
        <w:t xml:space="preserve">  (далее – Положение о бюджетном процессе), Соглашение о передаче Счётной палате Колпашевского района полномочий контрольно-счетного органа Колпашевского городского поселения по осуществлению внешнего муниципального финансового контроля </w:t>
      </w:r>
      <w:r w:rsidRPr="00BD18B0">
        <w:rPr>
          <w:rFonts w:ascii="Times New Roman" w:eastAsia="Calibri" w:hAnsi="Times New Roman"/>
          <w:color w:val="000000" w:themeColor="text1"/>
          <w:sz w:val="26"/>
          <w:szCs w:val="26"/>
          <w:lang w:eastAsia="en-US"/>
        </w:rPr>
        <w:t>от 14.11.2019,</w:t>
      </w:r>
      <w:r w:rsidRPr="00BD18B0">
        <w:rPr>
          <w:rFonts w:ascii="Times New Roman" w:eastAsia="Calibri" w:hAnsi="Times New Roman"/>
          <w:sz w:val="26"/>
          <w:szCs w:val="26"/>
          <w:lang w:eastAsia="en-US"/>
        </w:rPr>
        <w:t xml:space="preserve"> заключенное между Советом Колпашевского городского поселения и Думой Колпашевского района, План работы Счетной палаты Колпашевского района на 202</w:t>
      </w:r>
      <w:r>
        <w:rPr>
          <w:rFonts w:ascii="Times New Roman" w:eastAsia="Calibri" w:hAnsi="Times New Roman"/>
          <w:sz w:val="26"/>
          <w:szCs w:val="26"/>
          <w:lang w:eastAsia="en-US"/>
        </w:rPr>
        <w:t>6</w:t>
      </w:r>
      <w:r w:rsidRPr="00BD18B0">
        <w:rPr>
          <w:rFonts w:ascii="Times New Roman" w:eastAsia="Calibri" w:hAnsi="Times New Roman"/>
          <w:sz w:val="26"/>
          <w:szCs w:val="26"/>
          <w:lang w:eastAsia="en-US"/>
        </w:rPr>
        <w:t xml:space="preserve"> год, утвержденный приказом</w:t>
      </w:r>
      <w:r>
        <w:rPr>
          <w:rFonts w:ascii="Times New Roman" w:eastAsia="Calibri" w:hAnsi="Times New Roman"/>
          <w:sz w:val="26"/>
          <w:szCs w:val="26"/>
          <w:lang w:eastAsia="en-US"/>
        </w:rPr>
        <w:t xml:space="preserve"> </w:t>
      </w:r>
      <w:r w:rsidRPr="00BD18B0">
        <w:rPr>
          <w:rFonts w:ascii="Times New Roman" w:eastAsia="Calibri" w:hAnsi="Times New Roman"/>
          <w:sz w:val="26"/>
          <w:szCs w:val="26"/>
          <w:lang w:eastAsia="en-US"/>
        </w:rPr>
        <w:t>от 2</w:t>
      </w:r>
      <w:r>
        <w:rPr>
          <w:rFonts w:ascii="Times New Roman" w:eastAsia="Calibri" w:hAnsi="Times New Roman"/>
          <w:sz w:val="26"/>
          <w:szCs w:val="26"/>
          <w:lang w:eastAsia="en-US"/>
        </w:rPr>
        <w:t>9.12.2025</w:t>
      </w:r>
      <w:r w:rsidRPr="00BD18B0">
        <w:rPr>
          <w:rFonts w:ascii="Times New Roman" w:eastAsia="Calibri" w:hAnsi="Times New Roman"/>
          <w:sz w:val="26"/>
          <w:szCs w:val="26"/>
          <w:lang w:eastAsia="en-US"/>
        </w:rPr>
        <w:t xml:space="preserve"> № </w:t>
      </w:r>
      <w:r>
        <w:rPr>
          <w:rFonts w:ascii="Times New Roman" w:eastAsia="Calibri" w:hAnsi="Times New Roman"/>
          <w:sz w:val="26"/>
          <w:szCs w:val="26"/>
          <w:lang w:eastAsia="en-US"/>
        </w:rPr>
        <w:t>73</w:t>
      </w:r>
      <w:r w:rsidRPr="00BD18B0">
        <w:rPr>
          <w:rFonts w:ascii="Times New Roman" w:eastAsia="Calibri" w:hAnsi="Times New Roman"/>
          <w:sz w:val="26"/>
          <w:szCs w:val="26"/>
          <w:lang w:eastAsia="en-US"/>
        </w:rPr>
        <w:t>.</w:t>
      </w:r>
    </w:p>
    <w:p w14:paraId="374125E6" w14:textId="77777777" w:rsidR="009F693B" w:rsidRPr="00BD18B0" w:rsidRDefault="009F693B" w:rsidP="009F693B">
      <w:pPr>
        <w:spacing w:after="0" w:line="240" w:lineRule="auto"/>
        <w:ind w:firstLine="709"/>
        <w:jc w:val="both"/>
        <w:rPr>
          <w:rFonts w:ascii="Times New Roman" w:eastAsia="Calibri" w:hAnsi="Times New Roman"/>
          <w:sz w:val="26"/>
          <w:szCs w:val="26"/>
          <w:lang w:eastAsia="en-US"/>
        </w:rPr>
      </w:pPr>
      <w:r w:rsidRPr="00BD18B0">
        <w:rPr>
          <w:rFonts w:ascii="Times New Roman" w:eastAsia="Calibri" w:hAnsi="Times New Roman"/>
          <w:sz w:val="26"/>
          <w:szCs w:val="26"/>
          <w:lang w:eastAsia="en-US"/>
        </w:rPr>
        <w:t>Источники информации:</w:t>
      </w:r>
    </w:p>
    <w:p w14:paraId="5957C28B" w14:textId="77777777" w:rsidR="009F693B" w:rsidRPr="00BD18B0" w:rsidRDefault="009F693B" w:rsidP="009F693B">
      <w:pPr>
        <w:spacing w:after="0" w:line="240" w:lineRule="auto"/>
        <w:ind w:firstLine="709"/>
        <w:jc w:val="both"/>
        <w:rPr>
          <w:rFonts w:ascii="Times New Roman" w:hAnsi="Times New Roman"/>
          <w:sz w:val="26"/>
          <w:szCs w:val="26"/>
        </w:rPr>
      </w:pPr>
      <w:r>
        <w:rPr>
          <w:rFonts w:ascii="Times New Roman" w:hAnsi="Times New Roman"/>
          <w:sz w:val="26"/>
          <w:szCs w:val="26"/>
        </w:rPr>
        <w:t>Годовая б</w:t>
      </w:r>
      <w:r w:rsidRPr="00BD18B0">
        <w:rPr>
          <w:rFonts w:ascii="Times New Roman" w:hAnsi="Times New Roman"/>
          <w:sz w:val="26"/>
          <w:szCs w:val="26"/>
        </w:rPr>
        <w:t xml:space="preserve">юджетная отчетность главных </w:t>
      </w:r>
      <w:r>
        <w:rPr>
          <w:rFonts w:ascii="Times New Roman" w:hAnsi="Times New Roman"/>
          <w:sz w:val="26"/>
          <w:szCs w:val="26"/>
        </w:rPr>
        <w:t xml:space="preserve">администраторов </w:t>
      </w:r>
      <w:r w:rsidRPr="00BD18B0">
        <w:rPr>
          <w:rFonts w:ascii="Times New Roman" w:hAnsi="Times New Roman"/>
          <w:sz w:val="26"/>
          <w:szCs w:val="26"/>
        </w:rPr>
        <w:t>бюджетных средств</w:t>
      </w:r>
      <w:r>
        <w:rPr>
          <w:rFonts w:ascii="Times New Roman" w:hAnsi="Times New Roman"/>
          <w:sz w:val="26"/>
          <w:szCs w:val="26"/>
        </w:rPr>
        <w:t xml:space="preserve"> (далее – ГАБС) </w:t>
      </w:r>
      <w:r w:rsidRPr="00BD18B0">
        <w:rPr>
          <w:rFonts w:ascii="Times New Roman" w:hAnsi="Times New Roman"/>
          <w:sz w:val="26"/>
          <w:szCs w:val="26"/>
        </w:rPr>
        <w:t>за 202</w:t>
      </w:r>
      <w:r>
        <w:rPr>
          <w:rFonts w:ascii="Times New Roman" w:hAnsi="Times New Roman"/>
          <w:sz w:val="26"/>
          <w:szCs w:val="26"/>
        </w:rPr>
        <w:t>5</w:t>
      </w:r>
      <w:r w:rsidRPr="00BD18B0">
        <w:rPr>
          <w:rFonts w:ascii="Times New Roman" w:hAnsi="Times New Roman"/>
          <w:sz w:val="26"/>
          <w:szCs w:val="26"/>
        </w:rPr>
        <w:t xml:space="preserve"> год;</w:t>
      </w:r>
    </w:p>
    <w:p w14:paraId="16CF2E1C" w14:textId="77777777" w:rsidR="009F693B" w:rsidRPr="00BD18B0" w:rsidRDefault="009F693B" w:rsidP="009F693B">
      <w:pPr>
        <w:spacing w:after="0" w:line="240" w:lineRule="auto"/>
        <w:ind w:firstLine="709"/>
        <w:jc w:val="both"/>
        <w:rPr>
          <w:rFonts w:ascii="Times New Roman" w:hAnsi="Times New Roman"/>
          <w:sz w:val="26"/>
          <w:szCs w:val="26"/>
        </w:rPr>
      </w:pPr>
      <w:r w:rsidRPr="00BD18B0">
        <w:rPr>
          <w:rFonts w:ascii="Times New Roman" w:hAnsi="Times New Roman"/>
          <w:sz w:val="26"/>
          <w:szCs w:val="26"/>
        </w:rPr>
        <w:t>Проект решения Совета Колпашевского городского поселения «Об исполнении бюджета муниципального образования «Колпашевское городское поселение» за 202</w:t>
      </w:r>
      <w:r>
        <w:rPr>
          <w:rFonts w:ascii="Times New Roman" w:hAnsi="Times New Roman"/>
          <w:sz w:val="26"/>
          <w:szCs w:val="26"/>
        </w:rPr>
        <w:t>5</w:t>
      </w:r>
      <w:r w:rsidRPr="00BD18B0">
        <w:rPr>
          <w:rFonts w:ascii="Times New Roman" w:hAnsi="Times New Roman"/>
          <w:sz w:val="26"/>
          <w:szCs w:val="26"/>
        </w:rPr>
        <w:t xml:space="preserve"> год»;</w:t>
      </w:r>
    </w:p>
    <w:p w14:paraId="252892F5" w14:textId="77777777" w:rsidR="009F693B" w:rsidRPr="00BD18B0" w:rsidRDefault="009F693B" w:rsidP="009F693B">
      <w:pPr>
        <w:spacing w:after="0" w:line="240" w:lineRule="auto"/>
        <w:ind w:firstLine="709"/>
        <w:jc w:val="both"/>
        <w:rPr>
          <w:rFonts w:ascii="Times New Roman" w:hAnsi="Times New Roman"/>
          <w:sz w:val="26"/>
          <w:szCs w:val="26"/>
        </w:rPr>
      </w:pPr>
      <w:r w:rsidRPr="00BD18B0">
        <w:rPr>
          <w:rFonts w:ascii="Times New Roman" w:hAnsi="Times New Roman"/>
          <w:sz w:val="26"/>
          <w:szCs w:val="26"/>
        </w:rPr>
        <w:t xml:space="preserve">Документы и материалы, </w:t>
      </w:r>
      <w:r>
        <w:rPr>
          <w:rFonts w:ascii="Times New Roman" w:hAnsi="Times New Roman"/>
          <w:sz w:val="26"/>
          <w:szCs w:val="26"/>
        </w:rPr>
        <w:t xml:space="preserve">предоставляемые </w:t>
      </w:r>
      <w:r w:rsidRPr="00BD18B0">
        <w:rPr>
          <w:rFonts w:ascii="Times New Roman" w:hAnsi="Times New Roman"/>
          <w:sz w:val="26"/>
          <w:szCs w:val="26"/>
        </w:rPr>
        <w:t xml:space="preserve">одновременно с проектом </w:t>
      </w:r>
      <w:r>
        <w:rPr>
          <w:rFonts w:ascii="Times New Roman" w:hAnsi="Times New Roman"/>
          <w:sz w:val="26"/>
          <w:szCs w:val="26"/>
        </w:rPr>
        <w:t>решения</w:t>
      </w:r>
      <w:r w:rsidRPr="00BD18B0">
        <w:rPr>
          <w:rFonts w:ascii="Times New Roman" w:hAnsi="Times New Roman"/>
          <w:sz w:val="26"/>
          <w:szCs w:val="26"/>
        </w:rPr>
        <w:t xml:space="preserve"> об исполнении бюджета муниципального образования «Колпашевское городское поселение» за 202</w:t>
      </w:r>
      <w:r>
        <w:rPr>
          <w:rFonts w:ascii="Times New Roman" w:hAnsi="Times New Roman"/>
          <w:sz w:val="26"/>
          <w:szCs w:val="26"/>
        </w:rPr>
        <w:t>5</w:t>
      </w:r>
      <w:r w:rsidRPr="00BD18B0">
        <w:rPr>
          <w:rFonts w:ascii="Times New Roman" w:hAnsi="Times New Roman"/>
          <w:sz w:val="26"/>
          <w:szCs w:val="26"/>
        </w:rPr>
        <w:t xml:space="preserve"> год;</w:t>
      </w:r>
    </w:p>
    <w:p w14:paraId="209A8FFB" w14:textId="77777777" w:rsidR="009F693B" w:rsidRDefault="009F693B" w:rsidP="009F693B">
      <w:pPr>
        <w:spacing w:after="0" w:line="240" w:lineRule="auto"/>
        <w:ind w:firstLine="709"/>
        <w:jc w:val="both"/>
        <w:rPr>
          <w:rFonts w:ascii="Times New Roman" w:eastAsia="Calibri" w:hAnsi="Times New Roman"/>
          <w:sz w:val="26"/>
          <w:szCs w:val="26"/>
          <w:lang w:eastAsia="en-US"/>
        </w:rPr>
      </w:pPr>
      <w:r w:rsidRPr="00BD18B0">
        <w:rPr>
          <w:rFonts w:ascii="Times New Roman" w:eastAsia="Calibri" w:hAnsi="Times New Roman"/>
          <w:sz w:val="26"/>
          <w:szCs w:val="26"/>
          <w:lang w:eastAsia="en-US"/>
        </w:rPr>
        <w:t>Официальный сайт муниципального образования «Колпашевское городское поселение»;</w:t>
      </w:r>
    </w:p>
    <w:p w14:paraId="649254E4" w14:textId="77777777" w:rsidR="009F693B" w:rsidRPr="0068008D" w:rsidRDefault="009F693B" w:rsidP="009F693B">
      <w:pPr>
        <w:pStyle w:val="ConsPlusNormal"/>
        <w:ind w:firstLine="709"/>
        <w:jc w:val="both"/>
        <w:rPr>
          <w:rFonts w:ascii="Times New Roman" w:hAnsi="Times New Roman" w:cs="Times New Roman"/>
          <w:sz w:val="26"/>
          <w:szCs w:val="26"/>
        </w:rPr>
      </w:pPr>
      <w:r w:rsidRPr="00BD18B0">
        <w:rPr>
          <w:rFonts w:ascii="Times New Roman" w:hAnsi="Times New Roman" w:cs="Times New Roman"/>
          <w:sz w:val="26"/>
          <w:szCs w:val="26"/>
        </w:rPr>
        <w:t xml:space="preserve">Информация (документы, материалы) на запрос Счетной палаты от </w:t>
      </w:r>
      <w:r w:rsidRPr="0068008D">
        <w:rPr>
          <w:rFonts w:ascii="Times New Roman" w:hAnsi="Times New Roman" w:cs="Times New Roman"/>
          <w:sz w:val="26"/>
          <w:szCs w:val="26"/>
        </w:rPr>
        <w:t>13.03.2026 № 55.</w:t>
      </w:r>
    </w:p>
    <w:p w14:paraId="5CCF9E52" w14:textId="77777777" w:rsidR="009F693B" w:rsidRDefault="009F693B" w:rsidP="009F693B">
      <w:pPr>
        <w:spacing w:after="0" w:line="240" w:lineRule="auto"/>
        <w:ind w:firstLine="709"/>
        <w:jc w:val="both"/>
        <w:rPr>
          <w:rFonts w:ascii="Times New Roman" w:hAnsi="Times New Roman"/>
          <w:sz w:val="26"/>
          <w:szCs w:val="26"/>
        </w:rPr>
      </w:pPr>
      <w:r w:rsidRPr="00BD18B0">
        <w:rPr>
          <w:rFonts w:ascii="Times New Roman" w:hAnsi="Times New Roman"/>
          <w:sz w:val="26"/>
          <w:szCs w:val="26"/>
        </w:rPr>
        <w:t>В ходе проведения экспертно-аналитического мероприятия проведены: внешняя проверка бюджетной отчетности главных администраторов бюджетных средств за 202</w:t>
      </w:r>
      <w:r>
        <w:rPr>
          <w:rFonts w:ascii="Times New Roman" w:hAnsi="Times New Roman"/>
          <w:sz w:val="26"/>
          <w:szCs w:val="26"/>
        </w:rPr>
        <w:t>5</w:t>
      </w:r>
      <w:r w:rsidRPr="00BD18B0">
        <w:rPr>
          <w:rFonts w:ascii="Times New Roman" w:hAnsi="Times New Roman"/>
          <w:sz w:val="26"/>
          <w:szCs w:val="26"/>
        </w:rPr>
        <w:t xml:space="preserve"> год, внешняя проверка проекта решения Совета Колпашевского городского поселения «Об исполнении бюджета муниципального образования </w:t>
      </w:r>
      <w:r>
        <w:rPr>
          <w:rFonts w:ascii="Times New Roman" w:hAnsi="Times New Roman"/>
          <w:sz w:val="26"/>
          <w:szCs w:val="26"/>
        </w:rPr>
        <w:t>«</w:t>
      </w:r>
      <w:r w:rsidRPr="00BD18B0">
        <w:rPr>
          <w:rFonts w:ascii="Times New Roman" w:hAnsi="Times New Roman"/>
          <w:sz w:val="26"/>
          <w:szCs w:val="26"/>
        </w:rPr>
        <w:t>Колпашевское городское поселение» за 202</w:t>
      </w:r>
      <w:r>
        <w:rPr>
          <w:rFonts w:ascii="Times New Roman" w:hAnsi="Times New Roman"/>
          <w:sz w:val="26"/>
          <w:szCs w:val="26"/>
        </w:rPr>
        <w:t>5</w:t>
      </w:r>
      <w:r w:rsidRPr="00BD18B0">
        <w:rPr>
          <w:rFonts w:ascii="Times New Roman" w:hAnsi="Times New Roman"/>
          <w:sz w:val="26"/>
          <w:szCs w:val="26"/>
        </w:rPr>
        <w:t xml:space="preserve"> год», анализ исполнения доходных и расходных частей</w:t>
      </w:r>
      <w:r>
        <w:rPr>
          <w:rFonts w:ascii="Times New Roman" w:hAnsi="Times New Roman"/>
          <w:sz w:val="26"/>
          <w:szCs w:val="26"/>
        </w:rPr>
        <w:t xml:space="preserve"> </w:t>
      </w:r>
      <w:r w:rsidRPr="00BD18B0">
        <w:rPr>
          <w:rFonts w:ascii="Times New Roman" w:hAnsi="Times New Roman"/>
          <w:sz w:val="26"/>
          <w:szCs w:val="26"/>
        </w:rPr>
        <w:t>бюджета, проверка достоверности показателей, отраженных в годовом отчете об исполнении бюджета, соблюдение бюджетного законодательства Российской Федерации. Рассмотрен</w:t>
      </w:r>
      <w:r>
        <w:rPr>
          <w:rFonts w:ascii="Times New Roman" w:hAnsi="Times New Roman"/>
          <w:sz w:val="26"/>
          <w:szCs w:val="26"/>
        </w:rPr>
        <w:t>о использование резервного фонда Администрации Колпашевского городского поселения</w:t>
      </w:r>
      <w:r>
        <w:rPr>
          <w:rFonts w:ascii="Times New Roman" w:hAnsi="Times New Roman"/>
          <w:color w:val="000000" w:themeColor="text1"/>
          <w:sz w:val="26"/>
          <w:szCs w:val="26"/>
        </w:rPr>
        <w:t>.</w:t>
      </w:r>
    </w:p>
    <w:p w14:paraId="50720489" w14:textId="77777777" w:rsidR="00BD18B0" w:rsidRPr="00BD18B0" w:rsidRDefault="00BD18B0" w:rsidP="00881C1F">
      <w:pPr>
        <w:spacing w:after="0" w:line="240" w:lineRule="auto"/>
        <w:ind w:firstLine="709"/>
        <w:jc w:val="both"/>
        <w:rPr>
          <w:rFonts w:ascii="Times New Roman" w:hAnsi="Times New Roman"/>
          <w:sz w:val="16"/>
          <w:szCs w:val="16"/>
        </w:rPr>
      </w:pPr>
    </w:p>
    <w:p w14:paraId="70C91B62" w14:textId="71BE9A03" w:rsidR="00881C1F" w:rsidRPr="00BD18B0" w:rsidRDefault="00881C1F" w:rsidP="000F2505">
      <w:pPr>
        <w:pStyle w:val="a3"/>
        <w:numPr>
          <w:ilvl w:val="0"/>
          <w:numId w:val="30"/>
        </w:numPr>
        <w:spacing w:after="0" w:line="240" w:lineRule="auto"/>
        <w:jc w:val="center"/>
        <w:rPr>
          <w:rFonts w:ascii="Times New Roman" w:hAnsi="Times New Roman"/>
          <w:b/>
          <w:color w:val="000000" w:themeColor="text1"/>
          <w:sz w:val="26"/>
          <w:szCs w:val="26"/>
        </w:rPr>
      </w:pPr>
      <w:r w:rsidRPr="00BD18B0">
        <w:rPr>
          <w:rFonts w:ascii="Times New Roman" w:hAnsi="Times New Roman"/>
          <w:b/>
          <w:color w:val="000000" w:themeColor="text1"/>
          <w:sz w:val="26"/>
          <w:szCs w:val="26"/>
        </w:rPr>
        <w:t>Внешняя проверка бюджетной отчетности главных администраторов бюджетных средств за 202</w:t>
      </w:r>
      <w:r w:rsidR="0030308F">
        <w:rPr>
          <w:rFonts w:ascii="Times New Roman" w:hAnsi="Times New Roman"/>
          <w:b/>
          <w:color w:val="000000" w:themeColor="text1"/>
          <w:sz w:val="26"/>
          <w:szCs w:val="26"/>
        </w:rPr>
        <w:t>4</w:t>
      </w:r>
      <w:r w:rsidRPr="00BD18B0">
        <w:rPr>
          <w:rFonts w:ascii="Times New Roman" w:hAnsi="Times New Roman"/>
          <w:b/>
          <w:color w:val="000000" w:themeColor="text1"/>
          <w:sz w:val="26"/>
          <w:szCs w:val="26"/>
        </w:rPr>
        <w:t xml:space="preserve"> год</w:t>
      </w:r>
    </w:p>
    <w:p w14:paraId="6E2C803A" w14:textId="77777777" w:rsidR="00881C1F" w:rsidRPr="00BD18B0" w:rsidRDefault="00881C1F" w:rsidP="00881C1F">
      <w:pPr>
        <w:spacing w:after="0" w:line="240" w:lineRule="auto"/>
        <w:jc w:val="both"/>
        <w:rPr>
          <w:rFonts w:ascii="Times New Roman" w:hAnsi="Times New Roman"/>
          <w:sz w:val="16"/>
          <w:szCs w:val="16"/>
        </w:rPr>
      </w:pPr>
    </w:p>
    <w:p w14:paraId="6A169B7E" w14:textId="0DF851ED" w:rsidR="00BF52CA" w:rsidRPr="00BD18B0" w:rsidRDefault="00BF52CA" w:rsidP="00BF52CA">
      <w:pPr>
        <w:spacing w:after="0" w:line="240" w:lineRule="auto"/>
        <w:ind w:firstLine="709"/>
        <w:jc w:val="both"/>
        <w:rPr>
          <w:rFonts w:ascii="Times New Roman" w:hAnsi="Times New Roman"/>
          <w:sz w:val="26"/>
          <w:szCs w:val="26"/>
        </w:rPr>
      </w:pPr>
      <w:r w:rsidRPr="00BD18B0">
        <w:rPr>
          <w:rFonts w:ascii="Times New Roman" w:hAnsi="Times New Roman"/>
          <w:sz w:val="26"/>
          <w:szCs w:val="26"/>
        </w:rPr>
        <w:t xml:space="preserve">В соответствии с пунктом 5 статьи 21 Положения о бюджетном процессе главные распорядители бюджетных средств, главные администраторы доходов бюджета, главные администраторы источников финансирования дефицита бюджета </w:t>
      </w:r>
      <w:r w:rsidRPr="00BD18B0">
        <w:rPr>
          <w:rFonts w:ascii="Times New Roman" w:hAnsi="Times New Roman"/>
          <w:sz w:val="26"/>
          <w:szCs w:val="26"/>
        </w:rPr>
        <w:lastRenderedPageBreak/>
        <w:t xml:space="preserve">представляют в Счетную палату Колпашевского района (далее - Счетная палата) годовую бюджетную отчетность для внешней проверки в срок не позднее 1 апреля года, следующего за отчетным. </w:t>
      </w:r>
    </w:p>
    <w:p w14:paraId="00581E19" w14:textId="77777777" w:rsidR="00BF52CA" w:rsidRPr="00BD18B0" w:rsidRDefault="00BF52CA" w:rsidP="00BF52CA">
      <w:pPr>
        <w:spacing w:after="0" w:line="240" w:lineRule="auto"/>
        <w:ind w:firstLine="709"/>
        <w:jc w:val="both"/>
        <w:rPr>
          <w:rFonts w:ascii="Times New Roman" w:hAnsi="Times New Roman"/>
          <w:sz w:val="26"/>
          <w:szCs w:val="26"/>
        </w:rPr>
      </w:pPr>
      <w:r w:rsidRPr="00BD18B0">
        <w:rPr>
          <w:rFonts w:ascii="Times New Roman" w:hAnsi="Times New Roman"/>
          <w:sz w:val="26"/>
          <w:szCs w:val="26"/>
        </w:rPr>
        <w:t>Бюджетная отчетность предоставлена:</w:t>
      </w:r>
    </w:p>
    <w:tbl>
      <w:tblPr>
        <w:tblStyle w:val="a4"/>
        <w:tblW w:w="0" w:type="auto"/>
        <w:tblInd w:w="137" w:type="dxa"/>
        <w:tblLook w:val="04A0" w:firstRow="1" w:lastRow="0" w:firstColumn="1" w:lastColumn="0" w:noHBand="0" w:noVBand="1"/>
      </w:tblPr>
      <w:tblGrid>
        <w:gridCol w:w="851"/>
        <w:gridCol w:w="5698"/>
        <w:gridCol w:w="2658"/>
      </w:tblGrid>
      <w:tr w:rsidR="00BF52CA" w:rsidRPr="00BD18B0" w14:paraId="348265E2" w14:textId="77777777" w:rsidTr="00212D81">
        <w:tc>
          <w:tcPr>
            <w:tcW w:w="851" w:type="dxa"/>
            <w:hideMark/>
          </w:tcPr>
          <w:p w14:paraId="4F875915" w14:textId="77777777" w:rsidR="00BF52CA" w:rsidRDefault="00BF52CA" w:rsidP="00212D81">
            <w:pPr>
              <w:jc w:val="center"/>
              <w:rPr>
                <w:rFonts w:ascii="Times New Roman" w:hAnsi="Times New Roman"/>
                <w:color w:val="000000" w:themeColor="text1"/>
                <w:sz w:val="26"/>
                <w:szCs w:val="26"/>
                <w:lang w:eastAsia="en-US"/>
              </w:rPr>
            </w:pPr>
            <w:r>
              <w:rPr>
                <w:rFonts w:ascii="Times New Roman" w:hAnsi="Times New Roman"/>
                <w:color w:val="000000" w:themeColor="text1"/>
                <w:sz w:val="26"/>
                <w:szCs w:val="26"/>
                <w:lang w:eastAsia="en-US"/>
              </w:rPr>
              <w:t>№</w:t>
            </w:r>
          </w:p>
          <w:p w14:paraId="167156B8" w14:textId="77777777" w:rsidR="00BF52CA" w:rsidRPr="00BD18B0" w:rsidRDefault="00BF52CA" w:rsidP="00212D81">
            <w:pPr>
              <w:jc w:val="center"/>
              <w:rPr>
                <w:rFonts w:ascii="Times New Roman" w:hAnsi="Times New Roman"/>
                <w:color w:val="000000" w:themeColor="text1"/>
                <w:sz w:val="26"/>
                <w:szCs w:val="26"/>
                <w:lang w:eastAsia="en-US"/>
              </w:rPr>
            </w:pPr>
            <w:r w:rsidRPr="00BD18B0">
              <w:rPr>
                <w:rFonts w:ascii="Times New Roman" w:hAnsi="Times New Roman"/>
                <w:color w:val="000000" w:themeColor="text1"/>
                <w:sz w:val="26"/>
                <w:szCs w:val="26"/>
                <w:lang w:eastAsia="en-US"/>
              </w:rPr>
              <w:t>п/п</w:t>
            </w:r>
          </w:p>
        </w:tc>
        <w:tc>
          <w:tcPr>
            <w:tcW w:w="5698" w:type="dxa"/>
            <w:hideMark/>
          </w:tcPr>
          <w:p w14:paraId="15189BC6" w14:textId="77777777" w:rsidR="00BF52CA" w:rsidRPr="00BD18B0" w:rsidRDefault="00BF52CA" w:rsidP="00212D81">
            <w:pPr>
              <w:ind w:firstLine="709"/>
              <w:jc w:val="center"/>
              <w:rPr>
                <w:rFonts w:ascii="Times New Roman" w:hAnsi="Times New Roman"/>
                <w:color w:val="000000" w:themeColor="text1"/>
                <w:sz w:val="26"/>
                <w:szCs w:val="26"/>
                <w:lang w:eastAsia="en-US"/>
              </w:rPr>
            </w:pPr>
            <w:r w:rsidRPr="00BD18B0">
              <w:rPr>
                <w:rFonts w:ascii="Times New Roman" w:hAnsi="Times New Roman"/>
                <w:color w:val="000000" w:themeColor="text1"/>
                <w:sz w:val="26"/>
                <w:szCs w:val="26"/>
                <w:lang w:eastAsia="en-US"/>
              </w:rPr>
              <w:t>Г</w:t>
            </w:r>
            <w:r>
              <w:rPr>
                <w:rFonts w:ascii="Times New Roman" w:hAnsi="Times New Roman"/>
                <w:color w:val="000000" w:themeColor="text1"/>
                <w:sz w:val="26"/>
                <w:szCs w:val="26"/>
                <w:lang w:eastAsia="en-US"/>
              </w:rPr>
              <w:t>А</w:t>
            </w:r>
            <w:r w:rsidRPr="00BD18B0">
              <w:rPr>
                <w:rFonts w:ascii="Times New Roman" w:hAnsi="Times New Roman"/>
                <w:color w:val="000000" w:themeColor="text1"/>
                <w:sz w:val="26"/>
                <w:szCs w:val="26"/>
                <w:lang w:eastAsia="en-US"/>
              </w:rPr>
              <w:t>БС</w:t>
            </w:r>
          </w:p>
        </w:tc>
        <w:tc>
          <w:tcPr>
            <w:tcW w:w="2658" w:type="dxa"/>
            <w:hideMark/>
          </w:tcPr>
          <w:p w14:paraId="6C1CC6FB" w14:textId="77777777" w:rsidR="00BF52CA" w:rsidRPr="00BD18B0" w:rsidRDefault="00BF52CA" w:rsidP="00212D81">
            <w:pPr>
              <w:jc w:val="center"/>
              <w:rPr>
                <w:rFonts w:ascii="Times New Roman" w:hAnsi="Times New Roman"/>
                <w:color w:val="000000" w:themeColor="text1"/>
                <w:sz w:val="26"/>
                <w:szCs w:val="26"/>
                <w:lang w:eastAsia="en-US"/>
              </w:rPr>
            </w:pPr>
            <w:r w:rsidRPr="00BD18B0">
              <w:rPr>
                <w:rFonts w:ascii="Times New Roman" w:hAnsi="Times New Roman"/>
                <w:color w:val="000000" w:themeColor="text1"/>
                <w:sz w:val="26"/>
                <w:szCs w:val="26"/>
                <w:lang w:eastAsia="en-US"/>
              </w:rPr>
              <w:t>Получено</w:t>
            </w:r>
          </w:p>
          <w:p w14:paraId="270A7309" w14:textId="77777777" w:rsidR="00BF52CA" w:rsidRPr="00BD18B0" w:rsidRDefault="00BF52CA" w:rsidP="00212D81">
            <w:pPr>
              <w:jc w:val="center"/>
              <w:rPr>
                <w:rFonts w:ascii="Times New Roman" w:hAnsi="Times New Roman"/>
                <w:color w:val="000000" w:themeColor="text1"/>
                <w:sz w:val="26"/>
                <w:szCs w:val="26"/>
                <w:lang w:eastAsia="en-US"/>
              </w:rPr>
            </w:pPr>
            <w:r w:rsidRPr="00BD18B0">
              <w:rPr>
                <w:rFonts w:ascii="Times New Roman" w:hAnsi="Times New Roman"/>
                <w:color w:val="000000" w:themeColor="text1"/>
                <w:sz w:val="26"/>
                <w:szCs w:val="26"/>
                <w:lang w:eastAsia="en-US"/>
              </w:rPr>
              <w:t>Счетной палатой</w:t>
            </w:r>
          </w:p>
          <w:p w14:paraId="56EBF0D1" w14:textId="77777777" w:rsidR="00BF52CA" w:rsidRPr="00BD18B0" w:rsidRDefault="00BF52CA" w:rsidP="00212D81">
            <w:pPr>
              <w:jc w:val="center"/>
              <w:rPr>
                <w:rFonts w:ascii="Times New Roman" w:hAnsi="Times New Roman"/>
                <w:color w:val="000000" w:themeColor="text1"/>
                <w:sz w:val="26"/>
                <w:szCs w:val="26"/>
                <w:lang w:eastAsia="en-US"/>
              </w:rPr>
            </w:pPr>
            <w:r w:rsidRPr="00BD18B0">
              <w:rPr>
                <w:rFonts w:ascii="Times New Roman" w:hAnsi="Times New Roman"/>
                <w:color w:val="000000" w:themeColor="text1"/>
                <w:sz w:val="26"/>
                <w:szCs w:val="26"/>
                <w:lang w:eastAsia="en-US"/>
              </w:rPr>
              <w:t>(дата, входящий №)</w:t>
            </w:r>
          </w:p>
        </w:tc>
      </w:tr>
      <w:tr w:rsidR="00BF52CA" w:rsidRPr="00BD18B0" w14:paraId="2AFEA888" w14:textId="77777777" w:rsidTr="00212D81">
        <w:tc>
          <w:tcPr>
            <w:tcW w:w="851" w:type="dxa"/>
            <w:hideMark/>
          </w:tcPr>
          <w:p w14:paraId="098B4E6B" w14:textId="77777777" w:rsidR="00BF52CA" w:rsidRPr="00BD18B0" w:rsidRDefault="00BF52CA" w:rsidP="00212D81">
            <w:pPr>
              <w:jc w:val="center"/>
              <w:rPr>
                <w:rFonts w:ascii="Times New Roman" w:hAnsi="Times New Roman"/>
                <w:sz w:val="26"/>
                <w:szCs w:val="26"/>
                <w:lang w:eastAsia="en-US"/>
              </w:rPr>
            </w:pPr>
            <w:r>
              <w:rPr>
                <w:rFonts w:ascii="Times New Roman" w:hAnsi="Times New Roman"/>
                <w:sz w:val="26"/>
                <w:szCs w:val="26"/>
                <w:lang w:eastAsia="en-US"/>
              </w:rPr>
              <w:t>1</w:t>
            </w:r>
            <w:r w:rsidRPr="00BD18B0">
              <w:rPr>
                <w:rFonts w:ascii="Times New Roman" w:hAnsi="Times New Roman"/>
                <w:sz w:val="26"/>
                <w:szCs w:val="26"/>
                <w:lang w:eastAsia="en-US"/>
              </w:rPr>
              <w:t>.</w:t>
            </w:r>
          </w:p>
        </w:tc>
        <w:tc>
          <w:tcPr>
            <w:tcW w:w="5698" w:type="dxa"/>
            <w:hideMark/>
          </w:tcPr>
          <w:p w14:paraId="404C2501" w14:textId="77777777" w:rsidR="00BF52CA" w:rsidRPr="00BD18B0" w:rsidRDefault="00BF52CA" w:rsidP="00212D81">
            <w:pPr>
              <w:jc w:val="both"/>
              <w:rPr>
                <w:rFonts w:ascii="Times New Roman" w:hAnsi="Times New Roman"/>
                <w:sz w:val="26"/>
                <w:szCs w:val="26"/>
                <w:lang w:eastAsia="en-US"/>
              </w:rPr>
            </w:pPr>
            <w:r w:rsidRPr="00BD18B0">
              <w:rPr>
                <w:rFonts w:ascii="Times New Roman" w:hAnsi="Times New Roman"/>
                <w:sz w:val="26"/>
                <w:szCs w:val="26"/>
                <w:lang w:eastAsia="en-US"/>
              </w:rPr>
              <w:t>Администрация Колпашевского городского поселения</w:t>
            </w:r>
          </w:p>
        </w:tc>
        <w:tc>
          <w:tcPr>
            <w:tcW w:w="2658" w:type="dxa"/>
            <w:hideMark/>
          </w:tcPr>
          <w:p w14:paraId="443471CD" w14:textId="77777777" w:rsidR="00BF52CA" w:rsidRPr="00BD18B0" w:rsidRDefault="00BF52CA" w:rsidP="00212D81">
            <w:pPr>
              <w:jc w:val="both"/>
              <w:rPr>
                <w:rFonts w:ascii="Times New Roman" w:hAnsi="Times New Roman"/>
                <w:sz w:val="26"/>
                <w:szCs w:val="26"/>
                <w:lang w:eastAsia="en-US"/>
              </w:rPr>
            </w:pPr>
            <w:r>
              <w:rPr>
                <w:rFonts w:ascii="Times New Roman" w:hAnsi="Times New Roman"/>
                <w:sz w:val="26"/>
                <w:szCs w:val="26"/>
                <w:lang w:eastAsia="en-US"/>
              </w:rPr>
              <w:t>30.03.2026</w:t>
            </w:r>
            <w:r w:rsidRPr="00BD18B0">
              <w:rPr>
                <w:rFonts w:ascii="Times New Roman" w:hAnsi="Times New Roman"/>
                <w:sz w:val="26"/>
                <w:szCs w:val="26"/>
                <w:lang w:eastAsia="en-US"/>
              </w:rPr>
              <w:t xml:space="preserve">г. № </w:t>
            </w:r>
            <w:r>
              <w:rPr>
                <w:rFonts w:ascii="Times New Roman" w:hAnsi="Times New Roman"/>
                <w:sz w:val="26"/>
                <w:szCs w:val="26"/>
                <w:lang w:eastAsia="en-US"/>
              </w:rPr>
              <w:t>104</w:t>
            </w:r>
          </w:p>
        </w:tc>
      </w:tr>
      <w:tr w:rsidR="00BF52CA" w:rsidRPr="00BD18B0" w14:paraId="6D950978" w14:textId="77777777" w:rsidTr="00212D81">
        <w:tc>
          <w:tcPr>
            <w:tcW w:w="851" w:type="dxa"/>
            <w:hideMark/>
          </w:tcPr>
          <w:p w14:paraId="069421D5" w14:textId="77777777" w:rsidR="00BF52CA" w:rsidRPr="00BD18B0" w:rsidRDefault="00BF52CA" w:rsidP="00212D81">
            <w:pPr>
              <w:jc w:val="center"/>
              <w:rPr>
                <w:rFonts w:ascii="Times New Roman" w:hAnsi="Times New Roman"/>
                <w:color w:val="000000" w:themeColor="text1"/>
                <w:sz w:val="26"/>
                <w:szCs w:val="26"/>
                <w:lang w:eastAsia="en-US"/>
              </w:rPr>
            </w:pPr>
            <w:r>
              <w:rPr>
                <w:rFonts w:ascii="Times New Roman" w:hAnsi="Times New Roman"/>
                <w:color w:val="000000" w:themeColor="text1"/>
                <w:sz w:val="26"/>
                <w:szCs w:val="26"/>
                <w:lang w:eastAsia="en-US"/>
              </w:rPr>
              <w:t>2</w:t>
            </w:r>
            <w:r w:rsidRPr="00BD18B0">
              <w:rPr>
                <w:rFonts w:ascii="Times New Roman" w:hAnsi="Times New Roman"/>
                <w:color w:val="000000" w:themeColor="text1"/>
                <w:sz w:val="26"/>
                <w:szCs w:val="26"/>
                <w:lang w:eastAsia="en-US"/>
              </w:rPr>
              <w:t>.</w:t>
            </w:r>
          </w:p>
        </w:tc>
        <w:tc>
          <w:tcPr>
            <w:tcW w:w="5698" w:type="dxa"/>
            <w:hideMark/>
          </w:tcPr>
          <w:p w14:paraId="7BE2933C" w14:textId="77777777" w:rsidR="00BF52CA" w:rsidRPr="00BD18B0" w:rsidRDefault="00BF52CA" w:rsidP="00212D81">
            <w:pPr>
              <w:jc w:val="both"/>
              <w:rPr>
                <w:rFonts w:ascii="Times New Roman" w:hAnsi="Times New Roman"/>
                <w:color w:val="000000" w:themeColor="text1"/>
                <w:sz w:val="26"/>
                <w:szCs w:val="26"/>
                <w:lang w:eastAsia="en-US"/>
              </w:rPr>
            </w:pPr>
            <w:r w:rsidRPr="00BD18B0">
              <w:rPr>
                <w:rFonts w:ascii="Times New Roman" w:hAnsi="Times New Roman"/>
                <w:color w:val="000000" w:themeColor="text1"/>
                <w:sz w:val="26"/>
                <w:szCs w:val="26"/>
                <w:lang w:eastAsia="en-US"/>
              </w:rPr>
              <w:t>МКУ «Имущество»</w:t>
            </w:r>
          </w:p>
        </w:tc>
        <w:tc>
          <w:tcPr>
            <w:tcW w:w="2658" w:type="dxa"/>
            <w:hideMark/>
          </w:tcPr>
          <w:p w14:paraId="3E37611A" w14:textId="77777777" w:rsidR="00BF52CA" w:rsidRPr="00BD18B0" w:rsidRDefault="00BF52CA" w:rsidP="00212D81">
            <w:pPr>
              <w:jc w:val="both"/>
              <w:rPr>
                <w:rFonts w:ascii="Times New Roman" w:hAnsi="Times New Roman"/>
                <w:color w:val="000000" w:themeColor="text1"/>
                <w:sz w:val="26"/>
                <w:szCs w:val="26"/>
                <w:lang w:eastAsia="en-US"/>
              </w:rPr>
            </w:pPr>
            <w:r>
              <w:rPr>
                <w:rFonts w:ascii="Times New Roman" w:hAnsi="Times New Roman"/>
                <w:sz w:val="26"/>
                <w:szCs w:val="26"/>
                <w:lang w:eastAsia="en-US"/>
              </w:rPr>
              <w:t>30.03.2026</w:t>
            </w:r>
            <w:r w:rsidRPr="00BD18B0">
              <w:rPr>
                <w:rFonts w:ascii="Times New Roman" w:hAnsi="Times New Roman"/>
                <w:sz w:val="26"/>
                <w:szCs w:val="26"/>
                <w:lang w:eastAsia="en-US"/>
              </w:rPr>
              <w:t>г. №</w:t>
            </w:r>
            <w:r>
              <w:rPr>
                <w:rFonts w:ascii="Times New Roman" w:hAnsi="Times New Roman"/>
                <w:sz w:val="26"/>
                <w:szCs w:val="26"/>
                <w:lang w:eastAsia="en-US"/>
              </w:rPr>
              <w:t xml:space="preserve"> 101</w:t>
            </w:r>
          </w:p>
        </w:tc>
      </w:tr>
    </w:tbl>
    <w:p w14:paraId="0999376F" w14:textId="77777777" w:rsidR="00BF52CA" w:rsidRPr="00BD18B0" w:rsidRDefault="00BF52CA" w:rsidP="00BF52CA">
      <w:pPr>
        <w:spacing w:after="0" w:line="240" w:lineRule="auto"/>
        <w:ind w:firstLine="708"/>
        <w:jc w:val="both"/>
        <w:rPr>
          <w:rFonts w:ascii="Times New Roman" w:hAnsi="Times New Roman"/>
          <w:sz w:val="16"/>
          <w:szCs w:val="16"/>
        </w:rPr>
      </w:pPr>
    </w:p>
    <w:p w14:paraId="55F05419" w14:textId="77777777" w:rsidR="00BF52CA" w:rsidRPr="00E36AAA" w:rsidRDefault="00BF52CA" w:rsidP="00BF52CA">
      <w:pPr>
        <w:spacing w:after="0" w:line="240" w:lineRule="auto"/>
        <w:ind w:firstLine="708"/>
        <w:jc w:val="both"/>
        <w:rPr>
          <w:rFonts w:ascii="Times New Roman" w:hAnsi="Times New Roman"/>
          <w:sz w:val="26"/>
          <w:szCs w:val="26"/>
        </w:rPr>
      </w:pPr>
      <w:r w:rsidRPr="00E36AAA">
        <w:rPr>
          <w:rFonts w:ascii="Times New Roman" w:hAnsi="Times New Roman"/>
          <w:sz w:val="26"/>
          <w:szCs w:val="26"/>
        </w:rPr>
        <w:t>Представленные комплекты бюджетной отчетности за 202</w:t>
      </w:r>
      <w:r>
        <w:rPr>
          <w:rFonts w:ascii="Times New Roman" w:hAnsi="Times New Roman"/>
          <w:sz w:val="26"/>
          <w:szCs w:val="26"/>
        </w:rPr>
        <w:t>5</w:t>
      </w:r>
      <w:r w:rsidRPr="00E36AAA">
        <w:rPr>
          <w:rFonts w:ascii="Times New Roman" w:hAnsi="Times New Roman"/>
          <w:sz w:val="26"/>
          <w:szCs w:val="26"/>
        </w:rPr>
        <w:t xml:space="preserve"> год содержат отметку Администрации Колпашевского городского поселения о ее принятии.</w:t>
      </w:r>
    </w:p>
    <w:p w14:paraId="7FD71473" w14:textId="77777777" w:rsidR="00BF52CA" w:rsidRPr="0045341E" w:rsidRDefault="00BF52CA" w:rsidP="00BF52CA">
      <w:pPr>
        <w:pStyle w:val="1"/>
        <w:spacing w:before="0" w:after="0"/>
        <w:ind w:firstLine="708"/>
        <w:jc w:val="both"/>
        <w:rPr>
          <w:rFonts w:ascii="Times New Roman" w:hAnsi="Times New Roman"/>
          <w:sz w:val="26"/>
          <w:szCs w:val="26"/>
        </w:rPr>
      </w:pPr>
      <w:r w:rsidRPr="00E36AAA">
        <w:rPr>
          <w:rFonts w:ascii="Times New Roman" w:hAnsi="Times New Roman" w:cs="Times New Roman"/>
          <w:b w:val="0"/>
          <w:sz w:val="26"/>
          <w:szCs w:val="26"/>
        </w:rPr>
        <w:t>По представленной бюджетной отчетности за 202</w:t>
      </w:r>
      <w:r>
        <w:rPr>
          <w:rFonts w:ascii="Times New Roman" w:hAnsi="Times New Roman" w:cs="Times New Roman"/>
          <w:b w:val="0"/>
          <w:sz w:val="26"/>
          <w:szCs w:val="26"/>
        </w:rPr>
        <w:t>5</w:t>
      </w:r>
      <w:r w:rsidRPr="00E36AAA">
        <w:rPr>
          <w:rFonts w:ascii="Times New Roman" w:hAnsi="Times New Roman" w:cs="Times New Roman"/>
          <w:b w:val="0"/>
          <w:sz w:val="26"/>
          <w:szCs w:val="26"/>
        </w:rPr>
        <w:t xml:space="preserve"> год проведен анализ, сопоставление, оценка полноты и достоверности отчетности,</w:t>
      </w:r>
      <w:r>
        <w:rPr>
          <w:rFonts w:ascii="Times New Roman" w:hAnsi="Times New Roman" w:cs="Times New Roman"/>
          <w:b w:val="0"/>
          <w:sz w:val="26"/>
          <w:szCs w:val="26"/>
        </w:rPr>
        <w:t xml:space="preserve"> </w:t>
      </w:r>
      <w:proofErr w:type="spellStart"/>
      <w:r w:rsidRPr="00E36AAA">
        <w:rPr>
          <w:rFonts w:ascii="Times New Roman" w:hAnsi="Times New Roman" w:cs="Times New Roman"/>
          <w:b w:val="0"/>
          <w:sz w:val="26"/>
          <w:szCs w:val="26"/>
        </w:rPr>
        <w:t>взаимоувязка</w:t>
      </w:r>
      <w:proofErr w:type="spellEnd"/>
      <w:r w:rsidRPr="00E36AAA">
        <w:rPr>
          <w:rFonts w:ascii="Times New Roman" w:hAnsi="Times New Roman" w:cs="Times New Roman"/>
          <w:b w:val="0"/>
          <w:sz w:val="26"/>
          <w:szCs w:val="26"/>
        </w:rPr>
        <w:t xml:space="preserve"> отчетных показателей, осуществлена проверка отчетности на соответствие Приказ</w:t>
      </w:r>
      <w:r>
        <w:rPr>
          <w:rFonts w:ascii="Times New Roman" w:hAnsi="Times New Roman" w:cs="Times New Roman"/>
          <w:b w:val="0"/>
          <w:sz w:val="26"/>
          <w:szCs w:val="26"/>
        </w:rPr>
        <w:t xml:space="preserve">у </w:t>
      </w:r>
      <w:r w:rsidRPr="00E36AAA">
        <w:rPr>
          <w:rFonts w:ascii="Times New Roman" w:hAnsi="Times New Roman" w:cs="Times New Roman"/>
          <w:b w:val="0"/>
          <w:sz w:val="26"/>
          <w:szCs w:val="26"/>
        </w:rPr>
        <w:t>Минфина</w:t>
      </w:r>
      <w:r>
        <w:rPr>
          <w:rFonts w:ascii="Times New Roman" w:hAnsi="Times New Roman" w:cs="Times New Roman"/>
          <w:b w:val="0"/>
          <w:sz w:val="26"/>
          <w:szCs w:val="26"/>
        </w:rPr>
        <w:t xml:space="preserve"> </w:t>
      </w:r>
      <w:r w:rsidRPr="00E36AAA">
        <w:rPr>
          <w:rFonts w:ascii="Times New Roman" w:hAnsi="Times New Roman" w:cs="Times New Roman"/>
          <w:b w:val="0"/>
          <w:sz w:val="26"/>
          <w:szCs w:val="26"/>
        </w:rPr>
        <w:t>РФ</w:t>
      </w:r>
      <w:r>
        <w:rPr>
          <w:rFonts w:ascii="Times New Roman" w:hAnsi="Times New Roman" w:cs="Times New Roman"/>
          <w:b w:val="0"/>
          <w:sz w:val="26"/>
          <w:szCs w:val="26"/>
        </w:rPr>
        <w:t xml:space="preserve"> </w:t>
      </w:r>
      <w:r w:rsidRPr="00E36AAA">
        <w:rPr>
          <w:rFonts w:ascii="Times New Roman" w:hAnsi="Times New Roman" w:cs="Times New Roman"/>
          <w:b w:val="0"/>
          <w:sz w:val="26"/>
          <w:szCs w:val="26"/>
        </w:rPr>
        <w:t>от</w:t>
      </w:r>
      <w:r>
        <w:rPr>
          <w:rFonts w:ascii="Times New Roman" w:hAnsi="Times New Roman" w:cs="Times New Roman"/>
          <w:b w:val="0"/>
          <w:sz w:val="26"/>
          <w:szCs w:val="26"/>
        </w:rPr>
        <w:t xml:space="preserve"> </w:t>
      </w:r>
      <w:r w:rsidRPr="00E36AAA">
        <w:rPr>
          <w:rFonts w:ascii="Times New Roman" w:hAnsi="Times New Roman" w:cs="Times New Roman"/>
          <w:b w:val="0"/>
          <w:sz w:val="26"/>
          <w:szCs w:val="26"/>
        </w:rPr>
        <w:t>28</w:t>
      </w:r>
      <w:r>
        <w:rPr>
          <w:rFonts w:ascii="Times New Roman" w:hAnsi="Times New Roman" w:cs="Times New Roman"/>
          <w:b w:val="0"/>
          <w:sz w:val="26"/>
          <w:szCs w:val="26"/>
        </w:rPr>
        <w:t xml:space="preserve"> </w:t>
      </w:r>
      <w:r w:rsidRPr="00E36AAA">
        <w:rPr>
          <w:rFonts w:ascii="Times New Roman" w:hAnsi="Times New Roman" w:cs="Times New Roman"/>
          <w:b w:val="0"/>
          <w:sz w:val="26"/>
          <w:szCs w:val="26"/>
        </w:rPr>
        <w:t>декабря</w:t>
      </w:r>
      <w:r>
        <w:rPr>
          <w:rFonts w:ascii="Times New Roman" w:hAnsi="Times New Roman" w:cs="Times New Roman"/>
          <w:b w:val="0"/>
          <w:sz w:val="26"/>
          <w:szCs w:val="26"/>
        </w:rPr>
        <w:t xml:space="preserve"> </w:t>
      </w:r>
      <w:r w:rsidRPr="00E36AAA">
        <w:rPr>
          <w:rFonts w:ascii="Times New Roman" w:hAnsi="Times New Roman" w:cs="Times New Roman"/>
          <w:b w:val="0"/>
          <w:sz w:val="26"/>
          <w:szCs w:val="26"/>
        </w:rPr>
        <w:t>2010 г. № 191н</w:t>
      </w:r>
      <w:r>
        <w:rPr>
          <w:rFonts w:ascii="Times New Roman" w:hAnsi="Times New Roman" w:cs="Times New Roman"/>
          <w:b w:val="0"/>
          <w:sz w:val="26"/>
          <w:szCs w:val="26"/>
        </w:rPr>
        <w:t xml:space="preserve"> </w:t>
      </w:r>
      <w:r w:rsidRPr="00E36AAA">
        <w:rPr>
          <w:rFonts w:ascii="Times New Roman" w:hAnsi="Times New Roman" w:cs="Times New Roman"/>
          <w:b w:val="0"/>
          <w:sz w:val="26"/>
          <w:szCs w:val="26"/>
        </w:rPr>
        <w:t xml:space="preserve">«Об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w:t>
      </w:r>
      <w:r w:rsidRPr="00E36AAA">
        <w:rPr>
          <w:rFonts w:ascii="Times New Roman" w:hAnsi="Times New Roman"/>
          <w:b w:val="0"/>
          <w:sz w:val="26"/>
          <w:szCs w:val="26"/>
        </w:rPr>
        <w:t>Инструкция № 191н).</w:t>
      </w:r>
    </w:p>
    <w:p w14:paraId="79388A04" w14:textId="77777777" w:rsidR="00BF52CA" w:rsidRPr="00E36AAA" w:rsidRDefault="00BF52CA" w:rsidP="00BF52CA">
      <w:pPr>
        <w:pStyle w:val="1"/>
        <w:spacing w:before="0" w:after="0"/>
        <w:ind w:firstLine="708"/>
        <w:jc w:val="both"/>
        <w:rPr>
          <w:rFonts w:ascii="Times New Roman" w:hAnsi="Times New Roman"/>
          <w:b w:val="0"/>
          <w:sz w:val="26"/>
          <w:szCs w:val="26"/>
        </w:rPr>
      </w:pPr>
      <w:r w:rsidRPr="00E36AAA">
        <w:rPr>
          <w:rFonts w:ascii="Times New Roman" w:hAnsi="Times New Roman"/>
          <w:b w:val="0"/>
          <w:sz w:val="26"/>
          <w:szCs w:val="26"/>
        </w:rPr>
        <w:t xml:space="preserve">По результатам внешней проверки бюджетной отчетности </w:t>
      </w:r>
      <w:r>
        <w:rPr>
          <w:rFonts w:ascii="Times New Roman" w:hAnsi="Times New Roman"/>
          <w:b w:val="0"/>
          <w:sz w:val="26"/>
          <w:szCs w:val="26"/>
        </w:rPr>
        <w:t>2</w:t>
      </w:r>
      <w:r w:rsidRPr="00E36AAA">
        <w:rPr>
          <w:rFonts w:ascii="Times New Roman" w:hAnsi="Times New Roman"/>
          <w:b w:val="0"/>
          <w:sz w:val="26"/>
          <w:szCs w:val="26"/>
        </w:rPr>
        <w:t xml:space="preserve"> главных администраторов бюджетных средств отмечено следующее.</w:t>
      </w:r>
    </w:p>
    <w:p w14:paraId="0913C09B" w14:textId="77777777" w:rsidR="00BF52CA" w:rsidRDefault="00BF52CA" w:rsidP="00BF52CA">
      <w:pPr>
        <w:spacing w:after="0" w:line="240" w:lineRule="auto"/>
        <w:ind w:firstLine="709"/>
        <w:jc w:val="both"/>
        <w:rPr>
          <w:rFonts w:ascii="Times New Roman" w:hAnsi="Times New Roman"/>
          <w:color w:val="000000" w:themeColor="text1"/>
          <w:sz w:val="26"/>
          <w:szCs w:val="26"/>
          <w:shd w:val="clear" w:color="auto" w:fill="FFFFFF"/>
        </w:rPr>
      </w:pPr>
      <w:r w:rsidRPr="00E36AAA">
        <w:rPr>
          <w:rFonts w:ascii="Times New Roman" w:hAnsi="Times New Roman"/>
          <w:color w:val="000000" w:themeColor="text1"/>
          <w:sz w:val="26"/>
          <w:szCs w:val="26"/>
        </w:rPr>
        <w:t>Представленная годовая бюджетная отчетность за 202</w:t>
      </w:r>
      <w:r>
        <w:rPr>
          <w:rFonts w:ascii="Times New Roman" w:hAnsi="Times New Roman"/>
          <w:color w:val="000000" w:themeColor="text1"/>
          <w:sz w:val="26"/>
          <w:szCs w:val="26"/>
        </w:rPr>
        <w:t>5</w:t>
      </w:r>
      <w:r w:rsidRPr="00E36AAA">
        <w:rPr>
          <w:rFonts w:ascii="Times New Roman" w:hAnsi="Times New Roman"/>
          <w:color w:val="000000" w:themeColor="text1"/>
          <w:sz w:val="26"/>
          <w:szCs w:val="26"/>
        </w:rPr>
        <w:t xml:space="preserve"> год составлена </w:t>
      </w:r>
      <w:r w:rsidRPr="00E36AAA">
        <w:rPr>
          <w:rFonts w:ascii="Times New Roman" w:hAnsi="Times New Roman"/>
          <w:color w:val="000000" w:themeColor="text1"/>
          <w:sz w:val="26"/>
          <w:szCs w:val="26"/>
          <w:shd w:val="clear" w:color="auto" w:fill="FFFFFF"/>
        </w:rPr>
        <w:t xml:space="preserve">и представлена </w:t>
      </w:r>
      <w:r>
        <w:rPr>
          <w:rFonts w:ascii="Times New Roman" w:hAnsi="Times New Roman"/>
          <w:color w:val="000000" w:themeColor="text1"/>
          <w:sz w:val="26"/>
          <w:szCs w:val="26"/>
          <w:shd w:val="clear" w:color="auto" w:fill="FFFFFF"/>
        </w:rPr>
        <w:t>в соответствии с пунктом 4 Инструкции № 191н</w:t>
      </w:r>
      <w:r w:rsidRPr="00E36AAA">
        <w:rPr>
          <w:rFonts w:ascii="Times New Roman" w:hAnsi="Times New Roman"/>
          <w:color w:val="000000" w:themeColor="text1"/>
          <w:sz w:val="26"/>
          <w:szCs w:val="26"/>
          <w:shd w:val="clear" w:color="auto" w:fill="FFFFFF"/>
        </w:rPr>
        <w:t>.</w:t>
      </w:r>
    </w:p>
    <w:p w14:paraId="55D0A53E" w14:textId="77777777" w:rsidR="00BF52CA" w:rsidRDefault="00BF52CA" w:rsidP="00BF52CA">
      <w:pPr>
        <w:spacing w:after="0" w:line="240" w:lineRule="auto"/>
        <w:ind w:firstLine="709"/>
        <w:jc w:val="both"/>
        <w:rPr>
          <w:rFonts w:ascii="Times New Roman" w:hAnsi="Times New Roman"/>
          <w:color w:val="000000" w:themeColor="text1"/>
          <w:sz w:val="26"/>
          <w:szCs w:val="26"/>
        </w:rPr>
      </w:pPr>
      <w:r w:rsidRPr="001A64D0">
        <w:rPr>
          <w:rFonts w:ascii="Times New Roman" w:hAnsi="Times New Roman"/>
          <w:color w:val="000000" w:themeColor="text1"/>
          <w:sz w:val="26"/>
          <w:szCs w:val="26"/>
        </w:rPr>
        <w:t>Состав бюджетной отчетности по наличию форм, предусмотренных п.11.1 Инструкции № 191н</w:t>
      </w:r>
      <w:r>
        <w:rPr>
          <w:rFonts w:ascii="Times New Roman" w:hAnsi="Times New Roman"/>
          <w:color w:val="000000" w:themeColor="text1"/>
          <w:sz w:val="26"/>
          <w:szCs w:val="26"/>
        </w:rPr>
        <w:t>,</w:t>
      </w:r>
      <w:r w:rsidRPr="001A64D0">
        <w:rPr>
          <w:rFonts w:ascii="Times New Roman" w:hAnsi="Times New Roman"/>
          <w:color w:val="000000" w:themeColor="text1"/>
          <w:sz w:val="26"/>
          <w:szCs w:val="26"/>
        </w:rPr>
        <w:t xml:space="preserve"> соответствует.</w:t>
      </w:r>
    </w:p>
    <w:p w14:paraId="4060186F" w14:textId="77777777" w:rsidR="00BF52CA" w:rsidRPr="00E36AAA" w:rsidRDefault="00BF52CA" w:rsidP="00BF52CA">
      <w:pPr>
        <w:spacing w:after="0" w:line="240" w:lineRule="auto"/>
        <w:ind w:firstLine="709"/>
        <w:jc w:val="both"/>
        <w:rPr>
          <w:rFonts w:ascii="Times New Roman" w:hAnsi="Times New Roman"/>
          <w:color w:val="000000" w:themeColor="text1"/>
          <w:sz w:val="26"/>
          <w:szCs w:val="26"/>
        </w:rPr>
      </w:pPr>
      <w:r w:rsidRPr="00E36AAA">
        <w:rPr>
          <w:rFonts w:ascii="Times New Roman" w:hAnsi="Times New Roman"/>
          <w:color w:val="000000" w:themeColor="text1"/>
          <w:sz w:val="26"/>
          <w:szCs w:val="26"/>
        </w:rPr>
        <w:t>Произведена сплошная и выборочная проверка представленной Главной книги с комплектами отчетности за 202</w:t>
      </w:r>
      <w:r>
        <w:rPr>
          <w:rFonts w:ascii="Times New Roman" w:hAnsi="Times New Roman"/>
          <w:color w:val="000000" w:themeColor="text1"/>
          <w:sz w:val="26"/>
          <w:szCs w:val="26"/>
        </w:rPr>
        <w:t>5</w:t>
      </w:r>
      <w:r w:rsidRPr="00E36AAA">
        <w:rPr>
          <w:rFonts w:ascii="Times New Roman" w:hAnsi="Times New Roman"/>
          <w:color w:val="000000" w:themeColor="text1"/>
          <w:sz w:val="26"/>
          <w:szCs w:val="26"/>
        </w:rPr>
        <w:t xml:space="preserve"> год. В результате сверки отклонений не установлено.</w:t>
      </w:r>
    </w:p>
    <w:p w14:paraId="41963D28" w14:textId="77777777" w:rsidR="00BF52CA" w:rsidRDefault="00BF52CA" w:rsidP="00BF52CA">
      <w:pPr>
        <w:spacing w:after="0" w:line="240" w:lineRule="auto"/>
        <w:jc w:val="both"/>
        <w:rPr>
          <w:rFonts w:ascii="Times New Roman" w:hAnsi="Times New Roman"/>
          <w:sz w:val="26"/>
          <w:szCs w:val="26"/>
        </w:rPr>
      </w:pPr>
      <w:r>
        <w:tab/>
      </w:r>
      <w:r>
        <w:rPr>
          <w:rFonts w:ascii="Times New Roman" w:hAnsi="Times New Roman"/>
          <w:sz w:val="26"/>
          <w:szCs w:val="26"/>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(далее – Баланс) формируется получателем бюджетных средств, администратором источников финансирования дефицита бюджета, администратором доходов бюджета по состоянию на 1 января года, следующего за отчетным. Показатели отражаются в Балансе, в разрезе бюджетной деятельности, средств во временном распоряжении и итогового показателя на начало и конец отчетного периода. </w:t>
      </w:r>
    </w:p>
    <w:p w14:paraId="3BB4F169" w14:textId="77777777" w:rsidR="00BF52CA" w:rsidRDefault="00BF52CA" w:rsidP="00BF52CA">
      <w:pPr>
        <w:spacing w:after="0" w:line="240" w:lineRule="auto"/>
        <w:jc w:val="both"/>
        <w:rPr>
          <w:rFonts w:ascii="Times New Roman" w:hAnsi="Times New Roman"/>
          <w:sz w:val="26"/>
          <w:szCs w:val="26"/>
        </w:rPr>
      </w:pPr>
      <w:r>
        <w:rPr>
          <w:rFonts w:ascii="Times New Roman" w:hAnsi="Times New Roman"/>
          <w:sz w:val="26"/>
          <w:szCs w:val="26"/>
        </w:rPr>
        <w:tab/>
        <w:t>Путем сопоставления показателей бюджетной отчетности на конец предыдущего периода и данным на начало отчетного периода расхождений не установлено. Данные на начало года отражены с учетом изменений показателей вступительного баланса, отраженных в Сведениях об изменении остатков валюты баланса (ф.0503173).</w:t>
      </w:r>
    </w:p>
    <w:p w14:paraId="279E26BB" w14:textId="77777777" w:rsidR="00BF52CA" w:rsidRDefault="00BF52CA" w:rsidP="00BF52CA">
      <w:pPr>
        <w:spacing w:after="0" w:line="240" w:lineRule="auto"/>
        <w:jc w:val="both"/>
        <w:rPr>
          <w:rFonts w:ascii="Times New Roman" w:hAnsi="Times New Roman"/>
          <w:sz w:val="26"/>
          <w:szCs w:val="26"/>
        </w:rPr>
      </w:pPr>
      <w:r>
        <w:rPr>
          <w:rFonts w:ascii="Times New Roman" w:hAnsi="Times New Roman"/>
          <w:sz w:val="26"/>
          <w:szCs w:val="26"/>
        </w:rPr>
        <w:tab/>
        <w:t>В разделе «Нефинансовые активы» Баланса отражаются остатки по стоимости нефинансовых активов в разрезе счетов бюджетного учета.</w:t>
      </w:r>
    </w:p>
    <w:p w14:paraId="7940A8C0" w14:textId="77777777"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 xml:space="preserve">Выборочным анализом контрольных соотношений замечаний не выявлено. Сумма показателей на начало года графы 3 и 4 равна суммам показателей графы 5. </w:t>
      </w:r>
      <w:r>
        <w:rPr>
          <w:rFonts w:ascii="Times New Roman" w:hAnsi="Times New Roman"/>
          <w:sz w:val="26"/>
          <w:szCs w:val="26"/>
        </w:rPr>
        <w:lastRenderedPageBreak/>
        <w:t>Сумма показателей на конец года графы 6 и 7 равна суммам показателей графы 8. Сумма по строке 190 равна суммам строк 030+060+070+080+100+120+160.</w:t>
      </w:r>
    </w:p>
    <w:p w14:paraId="4096BF44" w14:textId="0A6BB403"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 xml:space="preserve">Согласно показателям, раздела </w:t>
      </w:r>
      <w:r>
        <w:rPr>
          <w:rFonts w:ascii="Times New Roman" w:hAnsi="Times New Roman"/>
          <w:sz w:val="26"/>
          <w:szCs w:val="26"/>
          <w:lang w:val="en-US"/>
        </w:rPr>
        <w:t>II</w:t>
      </w:r>
      <w:r w:rsidRPr="00D76B73">
        <w:rPr>
          <w:rFonts w:ascii="Times New Roman" w:hAnsi="Times New Roman"/>
          <w:sz w:val="26"/>
          <w:szCs w:val="26"/>
        </w:rPr>
        <w:t xml:space="preserve"> </w:t>
      </w:r>
      <w:r>
        <w:rPr>
          <w:rFonts w:ascii="Times New Roman" w:hAnsi="Times New Roman"/>
          <w:sz w:val="26"/>
          <w:szCs w:val="26"/>
        </w:rPr>
        <w:t xml:space="preserve">Актива Баланса «Финансовые активы» имеются остатки денежных средств во временном распоряжении на счетах на 01.01.2026 года. Финансовые вложения (долгосрочные, счет 020400000) на 01.01.2026 составляют 111 240,6 </w:t>
      </w:r>
      <w:proofErr w:type="spellStart"/>
      <w:proofErr w:type="gramStart"/>
      <w:r>
        <w:rPr>
          <w:rFonts w:ascii="Times New Roman" w:hAnsi="Times New Roman"/>
          <w:sz w:val="26"/>
          <w:szCs w:val="26"/>
        </w:rPr>
        <w:t>тыс.рублей</w:t>
      </w:r>
      <w:proofErr w:type="spellEnd"/>
      <w:proofErr w:type="gramEnd"/>
      <w:r>
        <w:rPr>
          <w:rFonts w:ascii="Times New Roman" w:hAnsi="Times New Roman"/>
          <w:sz w:val="26"/>
          <w:szCs w:val="26"/>
        </w:rPr>
        <w:t>.</w:t>
      </w:r>
    </w:p>
    <w:p w14:paraId="723474BC" w14:textId="77777777"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Показатели Баланса соответствуют информации ф.0503168 «Сведения о движении нефинансовых активов» и ф.0503169 «Сведения по дебиторской и кредиторской задолженности».</w:t>
      </w:r>
    </w:p>
    <w:p w14:paraId="616F32C0" w14:textId="77777777" w:rsidR="00BF52CA" w:rsidRDefault="00BF52CA" w:rsidP="00BF52CA">
      <w:pPr>
        <w:spacing w:after="0" w:line="240" w:lineRule="auto"/>
        <w:ind w:firstLine="708"/>
        <w:jc w:val="both"/>
        <w:rPr>
          <w:rFonts w:ascii="Times New Roman" w:hAnsi="Times New Roman"/>
          <w:sz w:val="26"/>
          <w:szCs w:val="26"/>
        </w:rPr>
      </w:pPr>
      <w:r w:rsidRPr="00D90612">
        <w:rPr>
          <w:rFonts w:ascii="Times New Roman" w:hAnsi="Times New Roman"/>
          <w:sz w:val="26"/>
          <w:szCs w:val="26"/>
        </w:rPr>
        <w:t>Справка по консолидируемым расчетам (ф.0503125) сформирована для определения взаимосвязанных показателей, подлежащих исключению при формировании главным распорядителем средств бюджета консолидированных форм бюджетной отчетности</w:t>
      </w:r>
      <w:r>
        <w:rPr>
          <w:rFonts w:ascii="Times New Roman" w:hAnsi="Times New Roman"/>
          <w:sz w:val="26"/>
          <w:szCs w:val="26"/>
        </w:rPr>
        <w:t>.</w:t>
      </w:r>
    </w:p>
    <w:p w14:paraId="01FAE3AB" w14:textId="77777777"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Справка составлена в соответствии с требованиями п.п.25-28 инструкции       № 191н раздельно по каждому коду счёта, перечисленному в п.п.23, 24 Инструкции № 191н.</w:t>
      </w:r>
    </w:p>
    <w:p w14:paraId="10FCCA86" w14:textId="77777777"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 xml:space="preserve">Справка по заключению счетов бюджетного учета отчетного финансового </w:t>
      </w:r>
      <w:r w:rsidRPr="00462F91">
        <w:rPr>
          <w:rFonts w:ascii="Times New Roman" w:hAnsi="Times New Roman"/>
          <w:sz w:val="26"/>
          <w:szCs w:val="26"/>
        </w:rPr>
        <w:t>года (ф.0503110) отражает обороты по счетам бюджетного учета, подлежащим</w:t>
      </w:r>
      <w:r>
        <w:rPr>
          <w:rFonts w:ascii="Times New Roman" w:hAnsi="Times New Roman"/>
          <w:sz w:val="26"/>
          <w:szCs w:val="26"/>
        </w:rPr>
        <w:t xml:space="preserve"> закрытию по завершении финансового года в разрезе бюджетной деятельности. В форме отражается финансовый результат учреждения в сумме сформированных оборотов по состоянию на 01.01.2026 года до проведения заключительных операций и в сумме заключительных операций по закрытию счетов, произведенных </w:t>
      </w:r>
      <w:r w:rsidRPr="00462F91">
        <w:rPr>
          <w:rFonts w:ascii="Times New Roman" w:hAnsi="Times New Roman"/>
          <w:sz w:val="26"/>
          <w:szCs w:val="26"/>
        </w:rPr>
        <w:t>31.12.202</w:t>
      </w:r>
      <w:r>
        <w:rPr>
          <w:rFonts w:ascii="Times New Roman" w:hAnsi="Times New Roman"/>
          <w:sz w:val="26"/>
          <w:szCs w:val="26"/>
        </w:rPr>
        <w:t>5</w:t>
      </w:r>
      <w:r w:rsidRPr="00462F91">
        <w:rPr>
          <w:rFonts w:ascii="Times New Roman" w:hAnsi="Times New Roman"/>
          <w:sz w:val="26"/>
          <w:szCs w:val="26"/>
        </w:rPr>
        <w:t>, по завершению отчетного финансового года и должна соответствовать</w:t>
      </w:r>
      <w:r>
        <w:rPr>
          <w:rFonts w:ascii="Times New Roman" w:hAnsi="Times New Roman"/>
          <w:sz w:val="26"/>
          <w:szCs w:val="26"/>
        </w:rPr>
        <w:t xml:space="preserve"> сумме, отраженной в отчете о финансовых результатах деятельности (ф.0503121) по бюджетной деятельности.</w:t>
      </w:r>
    </w:p>
    <w:p w14:paraId="4CF24163" w14:textId="77777777"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Выборочно сопоставив данные между формами, установлено следующее:</w:t>
      </w:r>
    </w:p>
    <w:p w14:paraId="04C3411E" w14:textId="77777777"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 показатель «Доходы» (стр.010 ф.0503121) соответствует показателям Справки по заключению счетов бюджетного учета отчетного финансового года (ф.0503110) по счету 1 401 10 1</w:t>
      </w:r>
      <w:r>
        <w:rPr>
          <w:rFonts w:ascii="Times New Roman" w:hAnsi="Times New Roman"/>
          <w:sz w:val="26"/>
          <w:szCs w:val="26"/>
          <w:lang w:val="en-US"/>
        </w:rPr>
        <w:t>xx</w:t>
      </w:r>
      <w:r>
        <w:rPr>
          <w:rFonts w:ascii="Times New Roman" w:hAnsi="Times New Roman"/>
          <w:sz w:val="26"/>
          <w:szCs w:val="26"/>
        </w:rPr>
        <w:t xml:space="preserve"> (кредит-дебет);</w:t>
      </w:r>
    </w:p>
    <w:p w14:paraId="51A5E0AF" w14:textId="77777777" w:rsidR="00BF52CA" w:rsidRDefault="00BF52CA" w:rsidP="00BF52CA">
      <w:pPr>
        <w:spacing w:after="0" w:line="240" w:lineRule="auto"/>
        <w:ind w:firstLine="708"/>
        <w:jc w:val="both"/>
        <w:rPr>
          <w:rFonts w:ascii="Times New Roman" w:hAnsi="Times New Roman"/>
          <w:sz w:val="26"/>
          <w:szCs w:val="26"/>
        </w:rPr>
      </w:pPr>
      <w:r w:rsidRPr="00462F91">
        <w:rPr>
          <w:rFonts w:ascii="Times New Roman" w:hAnsi="Times New Roman"/>
          <w:sz w:val="26"/>
          <w:szCs w:val="26"/>
        </w:rPr>
        <w:t>- показатель «Расходы» (ф.0503121</w:t>
      </w:r>
      <w:r>
        <w:rPr>
          <w:rFonts w:ascii="Times New Roman" w:hAnsi="Times New Roman"/>
          <w:sz w:val="26"/>
          <w:szCs w:val="26"/>
        </w:rPr>
        <w:t xml:space="preserve"> стр. 150 гр.4</w:t>
      </w:r>
      <w:r w:rsidRPr="00462F91">
        <w:rPr>
          <w:rFonts w:ascii="Times New Roman" w:hAnsi="Times New Roman"/>
          <w:sz w:val="26"/>
          <w:szCs w:val="26"/>
        </w:rPr>
        <w:t>)</w:t>
      </w:r>
      <w:r>
        <w:rPr>
          <w:rFonts w:ascii="Times New Roman" w:hAnsi="Times New Roman"/>
          <w:sz w:val="26"/>
          <w:szCs w:val="26"/>
        </w:rPr>
        <w:t xml:space="preserve"> </w:t>
      </w:r>
      <w:r w:rsidRPr="00462F91">
        <w:rPr>
          <w:rFonts w:ascii="Times New Roman" w:hAnsi="Times New Roman"/>
          <w:sz w:val="26"/>
          <w:szCs w:val="26"/>
        </w:rPr>
        <w:t>соответствует итоговому показателю</w:t>
      </w:r>
      <w:r>
        <w:rPr>
          <w:rFonts w:ascii="Times New Roman" w:hAnsi="Times New Roman"/>
          <w:sz w:val="26"/>
          <w:szCs w:val="26"/>
        </w:rPr>
        <w:t xml:space="preserve"> в с</w:t>
      </w:r>
      <w:r w:rsidRPr="00462F91">
        <w:rPr>
          <w:rFonts w:ascii="Times New Roman" w:hAnsi="Times New Roman"/>
          <w:sz w:val="26"/>
          <w:szCs w:val="26"/>
        </w:rPr>
        <w:t>правк</w:t>
      </w:r>
      <w:r>
        <w:rPr>
          <w:rFonts w:ascii="Times New Roman" w:hAnsi="Times New Roman"/>
          <w:sz w:val="26"/>
          <w:szCs w:val="26"/>
        </w:rPr>
        <w:t>е</w:t>
      </w:r>
      <w:r w:rsidRPr="00462F91">
        <w:rPr>
          <w:rFonts w:ascii="Times New Roman" w:hAnsi="Times New Roman"/>
          <w:sz w:val="26"/>
          <w:szCs w:val="26"/>
        </w:rPr>
        <w:t xml:space="preserve"> по заключению счетов бюджетного учета отчетного финансового года (ф.0503110) </w:t>
      </w:r>
      <w:r>
        <w:rPr>
          <w:rFonts w:ascii="Times New Roman" w:hAnsi="Times New Roman"/>
          <w:sz w:val="26"/>
          <w:szCs w:val="26"/>
        </w:rPr>
        <w:t>по счету 1401 20 2</w:t>
      </w:r>
      <w:r>
        <w:rPr>
          <w:rFonts w:ascii="Times New Roman" w:hAnsi="Times New Roman"/>
          <w:sz w:val="26"/>
          <w:szCs w:val="26"/>
          <w:lang w:val="en-US"/>
        </w:rPr>
        <w:t>xx</w:t>
      </w:r>
      <w:r w:rsidRPr="00462F91">
        <w:rPr>
          <w:rFonts w:ascii="Times New Roman" w:hAnsi="Times New Roman"/>
          <w:sz w:val="26"/>
          <w:szCs w:val="26"/>
        </w:rPr>
        <w:t>.</w:t>
      </w:r>
    </w:p>
    <w:p w14:paraId="63A969AC" w14:textId="77777777"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Отчет о финансовых результатах деятельности (ф.0503121) содержит данные о финансовых результатах его деятельности в разрезе кодов КОСГУ по доходам и расходам по состоянию на 31.12.2025. Показатели отражаются в отчете с учетом результата заключительных операций по закрытию счетов при завершении финансового года, проведенных 31 декабря отчетного финансового года.</w:t>
      </w:r>
    </w:p>
    <w:p w14:paraId="7547CBFD" w14:textId="77777777"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Основные характеристики Отчета (ф.0503121) представлены в таблице 1:</w:t>
      </w:r>
    </w:p>
    <w:p w14:paraId="5E69A750" w14:textId="77777777" w:rsidR="00BF52CA" w:rsidRDefault="00BF52CA" w:rsidP="00BF52CA">
      <w:pPr>
        <w:spacing w:after="0" w:line="240" w:lineRule="auto"/>
        <w:ind w:left="7080" w:firstLine="708"/>
        <w:jc w:val="right"/>
        <w:rPr>
          <w:rFonts w:ascii="Times New Roman" w:hAnsi="Times New Roman"/>
          <w:sz w:val="26"/>
          <w:szCs w:val="26"/>
        </w:rPr>
      </w:pPr>
      <w:r>
        <w:rPr>
          <w:rFonts w:ascii="Times New Roman" w:hAnsi="Times New Roman"/>
          <w:sz w:val="26"/>
          <w:szCs w:val="26"/>
        </w:rPr>
        <w:t>Таблица 1</w:t>
      </w:r>
    </w:p>
    <w:p w14:paraId="16449263" w14:textId="77777777" w:rsidR="00BF52CA" w:rsidRDefault="00BF52CA" w:rsidP="00BF52CA">
      <w:pPr>
        <w:spacing w:after="0" w:line="240" w:lineRule="auto"/>
        <w:ind w:left="7788"/>
        <w:jc w:val="right"/>
        <w:rPr>
          <w:rFonts w:ascii="Times New Roman" w:hAnsi="Times New Roman"/>
          <w:sz w:val="26"/>
          <w:szCs w:val="26"/>
        </w:rPr>
      </w:pPr>
      <w:r>
        <w:rPr>
          <w:rFonts w:ascii="Times New Roman" w:hAnsi="Times New Roman"/>
          <w:sz w:val="26"/>
          <w:szCs w:val="26"/>
        </w:rPr>
        <w:t>(рублей)</w:t>
      </w:r>
    </w:p>
    <w:tbl>
      <w:tblPr>
        <w:tblStyle w:val="a4"/>
        <w:tblW w:w="0" w:type="auto"/>
        <w:tblLook w:val="04A0" w:firstRow="1" w:lastRow="0" w:firstColumn="1" w:lastColumn="0" w:noHBand="0" w:noVBand="1"/>
      </w:tblPr>
      <w:tblGrid>
        <w:gridCol w:w="1129"/>
        <w:gridCol w:w="5100"/>
        <w:gridCol w:w="3115"/>
      </w:tblGrid>
      <w:tr w:rsidR="00BF52CA" w14:paraId="691F6277" w14:textId="77777777" w:rsidTr="00212D81">
        <w:tc>
          <w:tcPr>
            <w:tcW w:w="1129" w:type="dxa"/>
          </w:tcPr>
          <w:p w14:paraId="5FB0B023" w14:textId="77777777" w:rsidR="00BF52CA" w:rsidRPr="001008E8" w:rsidRDefault="00BF52CA" w:rsidP="00212D81">
            <w:pPr>
              <w:jc w:val="center"/>
              <w:rPr>
                <w:rFonts w:ascii="Times New Roman" w:hAnsi="Times New Roman"/>
                <w:sz w:val="26"/>
                <w:szCs w:val="26"/>
              </w:rPr>
            </w:pPr>
            <w:r w:rsidRPr="001008E8">
              <w:rPr>
                <w:rFonts w:ascii="Times New Roman" w:hAnsi="Times New Roman"/>
                <w:sz w:val="26"/>
                <w:szCs w:val="26"/>
              </w:rPr>
              <w:t>№ п/п</w:t>
            </w:r>
          </w:p>
        </w:tc>
        <w:tc>
          <w:tcPr>
            <w:tcW w:w="5100" w:type="dxa"/>
          </w:tcPr>
          <w:p w14:paraId="18621632" w14:textId="77777777" w:rsidR="00BF52CA" w:rsidRPr="001008E8" w:rsidRDefault="00BF52CA" w:rsidP="00212D81">
            <w:pPr>
              <w:jc w:val="center"/>
              <w:rPr>
                <w:rFonts w:ascii="Times New Roman" w:hAnsi="Times New Roman"/>
                <w:sz w:val="26"/>
                <w:szCs w:val="26"/>
              </w:rPr>
            </w:pPr>
            <w:r w:rsidRPr="001008E8">
              <w:rPr>
                <w:rFonts w:ascii="Times New Roman" w:hAnsi="Times New Roman"/>
                <w:sz w:val="26"/>
                <w:szCs w:val="26"/>
              </w:rPr>
              <w:t>Показатель</w:t>
            </w:r>
          </w:p>
        </w:tc>
        <w:tc>
          <w:tcPr>
            <w:tcW w:w="3115" w:type="dxa"/>
          </w:tcPr>
          <w:p w14:paraId="05FA29B9" w14:textId="77777777" w:rsidR="00BF52CA" w:rsidRPr="001008E8" w:rsidRDefault="00BF52CA" w:rsidP="00212D81">
            <w:pPr>
              <w:jc w:val="center"/>
              <w:rPr>
                <w:rFonts w:ascii="Times New Roman" w:hAnsi="Times New Roman"/>
                <w:sz w:val="26"/>
                <w:szCs w:val="26"/>
              </w:rPr>
            </w:pPr>
            <w:r w:rsidRPr="001008E8">
              <w:rPr>
                <w:rFonts w:ascii="Times New Roman" w:hAnsi="Times New Roman"/>
                <w:sz w:val="26"/>
                <w:szCs w:val="26"/>
              </w:rPr>
              <w:t>Бюджетная деятельность</w:t>
            </w:r>
          </w:p>
        </w:tc>
      </w:tr>
      <w:tr w:rsidR="00BF52CA" w14:paraId="58E789C9" w14:textId="77777777" w:rsidTr="00212D81">
        <w:tc>
          <w:tcPr>
            <w:tcW w:w="9344" w:type="dxa"/>
            <w:gridSpan w:val="3"/>
          </w:tcPr>
          <w:p w14:paraId="74115B46" w14:textId="77777777" w:rsidR="00BF52CA" w:rsidRPr="001008E8" w:rsidRDefault="00BF52CA" w:rsidP="00212D81">
            <w:pPr>
              <w:jc w:val="center"/>
              <w:rPr>
                <w:rFonts w:ascii="Times New Roman" w:hAnsi="Times New Roman"/>
                <w:b/>
                <w:bCs/>
                <w:sz w:val="26"/>
                <w:szCs w:val="26"/>
              </w:rPr>
            </w:pPr>
            <w:r w:rsidRPr="001008E8">
              <w:rPr>
                <w:rFonts w:ascii="Times New Roman" w:hAnsi="Times New Roman"/>
                <w:b/>
                <w:bCs/>
                <w:sz w:val="26"/>
                <w:szCs w:val="26"/>
              </w:rPr>
              <w:t>Администрация Колпашевского городского поселения</w:t>
            </w:r>
          </w:p>
        </w:tc>
      </w:tr>
      <w:tr w:rsidR="00BF52CA" w14:paraId="7B9FA522" w14:textId="77777777" w:rsidTr="00212D81">
        <w:tc>
          <w:tcPr>
            <w:tcW w:w="1129" w:type="dxa"/>
          </w:tcPr>
          <w:p w14:paraId="459DB983" w14:textId="77777777" w:rsidR="00BF52CA" w:rsidRPr="001008E8" w:rsidRDefault="00BF52CA" w:rsidP="00212D81">
            <w:pPr>
              <w:jc w:val="center"/>
              <w:rPr>
                <w:rFonts w:ascii="Times New Roman" w:hAnsi="Times New Roman"/>
                <w:sz w:val="26"/>
                <w:szCs w:val="26"/>
              </w:rPr>
            </w:pPr>
            <w:r w:rsidRPr="001008E8">
              <w:rPr>
                <w:rFonts w:ascii="Times New Roman" w:hAnsi="Times New Roman"/>
                <w:sz w:val="26"/>
                <w:szCs w:val="26"/>
              </w:rPr>
              <w:t>1</w:t>
            </w:r>
          </w:p>
        </w:tc>
        <w:tc>
          <w:tcPr>
            <w:tcW w:w="5100" w:type="dxa"/>
          </w:tcPr>
          <w:p w14:paraId="4EE2BA18" w14:textId="77777777" w:rsidR="00BF52CA" w:rsidRPr="001008E8" w:rsidRDefault="00BF52CA" w:rsidP="00212D81">
            <w:pPr>
              <w:jc w:val="both"/>
              <w:rPr>
                <w:rFonts w:ascii="Times New Roman" w:hAnsi="Times New Roman"/>
                <w:sz w:val="26"/>
                <w:szCs w:val="26"/>
              </w:rPr>
            </w:pPr>
            <w:r w:rsidRPr="001008E8">
              <w:rPr>
                <w:rFonts w:ascii="Times New Roman" w:hAnsi="Times New Roman"/>
                <w:sz w:val="26"/>
                <w:szCs w:val="26"/>
              </w:rPr>
              <w:t>Доходы</w:t>
            </w:r>
          </w:p>
        </w:tc>
        <w:tc>
          <w:tcPr>
            <w:tcW w:w="3115" w:type="dxa"/>
          </w:tcPr>
          <w:p w14:paraId="6B0A0CF3" w14:textId="77777777" w:rsidR="00BF52CA" w:rsidRPr="001008E8" w:rsidRDefault="00BF52CA" w:rsidP="00212D81">
            <w:pPr>
              <w:jc w:val="center"/>
              <w:rPr>
                <w:rFonts w:ascii="Times New Roman" w:hAnsi="Times New Roman"/>
                <w:sz w:val="26"/>
                <w:szCs w:val="26"/>
              </w:rPr>
            </w:pPr>
            <w:r>
              <w:rPr>
                <w:rFonts w:ascii="Times New Roman" w:hAnsi="Times New Roman"/>
                <w:sz w:val="26"/>
                <w:szCs w:val="26"/>
              </w:rPr>
              <w:t>545 763 961,50</w:t>
            </w:r>
          </w:p>
        </w:tc>
      </w:tr>
      <w:tr w:rsidR="00BF52CA" w14:paraId="5AC98135" w14:textId="77777777" w:rsidTr="00212D81">
        <w:tc>
          <w:tcPr>
            <w:tcW w:w="1129" w:type="dxa"/>
          </w:tcPr>
          <w:p w14:paraId="368F080E" w14:textId="77777777" w:rsidR="00BF52CA" w:rsidRPr="001008E8" w:rsidRDefault="00BF52CA" w:rsidP="00212D81">
            <w:pPr>
              <w:jc w:val="center"/>
              <w:rPr>
                <w:rFonts w:ascii="Times New Roman" w:hAnsi="Times New Roman"/>
                <w:sz w:val="26"/>
                <w:szCs w:val="26"/>
              </w:rPr>
            </w:pPr>
            <w:r w:rsidRPr="001008E8">
              <w:rPr>
                <w:rFonts w:ascii="Times New Roman" w:hAnsi="Times New Roman"/>
                <w:sz w:val="26"/>
                <w:szCs w:val="26"/>
              </w:rPr>
              <w:t>2</w:t>
            </w:r>
          </w:p>
        </w:tc>
        <w:tc>
          <w:tcPr>
            <w:tcW w:w="5100" w:type="dxa"/>
          </w:tcPr>
          <w:p w14:paraId="2834E0EC" w14:textId="77777777" w:rsidR="00BF52CA" w:rsidRPr="001008E8" w:rsidRDefault="00BF52CA" w:rsidP="00212D81">
            <w:pPr>
              <w:jc w:val="both"/>
              <w:rPr>
                <w:rFonts w:ascii="Times New Roman" w:hAnsi="Times New Roman"/>
                <w:sz w:val="26"/>
                <w:szCs w:val="26"/>
              </w:rPr>
            </w:pPr>
            <w:r w:rsidRPr="001008E8">
              <w:rPr>
                <w:rFonts w:ascii="Times New Roman" w:hAnsi="Times New Roman"/>
                <w:sz w:val="26"/>
                <w:szCs w:val="26"/>
              </w:rPr>
              <w:t>Расходы</w:t>
            </w:r>
          </w:p>
        </w:tc>
        <w:tc>
          <w:tcPr>
            <w:tcW w:w="3115" w:type="dxa"/>
          </w:tcPr>
          <w:p w14:paraId="0FA57D6D" w14:textId="77777777" w:rsidR="00BF52CA" w:rsidRPr="001008E8" w:rsidRDefault="00BF52CA" w:rsidP="00212D81">
            <w:pPr>
              <w:jc w:val="center"/>
              <w:rPr>
                <w:rFonts w:ascii="Times New Roman" w:hAnsi="Times New Roman"/>
                <w:sz w:val="26"/>
                <w:szCs w:val="26"/>
              </w:rPr>
            </w:pPr>
            <w:r>
              <w:rPr>
                <w:rFonts w:ascii="Times New Roman" w:hAnsi="Times New Roman"/>
                <w:sz w:val="26"/>
                <w:szCs w:val="26"/>
              </w:rPr>
              <w:t>438 026 092,57</w:t>
            </w:r>
          </w:p>
        </w:tc>
      </w:tr>
      <w:tr w:rsidR="00BF52CA" w14:paraId="1A7CE59F" w14:textId="77777777" w:rsidTr="00212D81">
        <w:tc>
          <w:tcPr>
            <w:tcW w:w="1129" w:type="dxa"/>
          </w:tcPr>
          <w:p w14:paraId="7F6EBA72" w14:textId="77777777" w:rsidR="00BF52CA" w:rsidRPr="001008E8" w:rsidRDefault="00BF52CA" w:rsidP="00212D81">
            <w:pPr>
              <w:jc w:val="center"/>
              <w:rPr>
                <w:rFonts w:ascii="Times New Roman" w:hAnsi="Times New Roman"/>
                <w:sz w:val="26"/>
                <w:szCs w:val="26"/>
              </w:rPr>
            </w:pPr>
            <w:r w:rsidRPr="001008E8">
              <w:rPr>
                <w:rFonts w:ascii="Times New Roman" w:hAnsi="Times New Roman"/>
                <w:sz w:val="26"/>
                <w:szCs w:val="26"/>
              </w:rPr>
              <w:t>3</w:t>
            </w:r>
          </w:p>
        </w:tc>
        <w:tc>
          <w:tcPr>
            <w:tcW w:w="5100" w:type="dxa"/>
          </w:tcPr>
          <w:p w14:paraId="55F3B2B4" w14:textId="77777777" w:rsidR="00BF52CA" w:rsidRPr="001008E8" w:rsidRDefault="00BF52CA" w:rsidP="00212D81">
            <w:pPr>
              <w:jc w:val="both"/>
              <w:rPr>
                <w:rFonts w:ascii="Times New Roman" w:hAnsi="Times New Roman"/>
                <w:sz w:val="26"/>
                <w:szCs w:val="26"/>
              </w:rPr>
            </w:pPr>
            <w:r w:rsidRPr="001008E8">
              <w:rPr>
                <w:rFonts w:ascii="Times New Roman" w:hAnsi="Times New Roman"/>
                <w:sz w:val="26"/>
                <w:szCs w:val="26"/>
              </w:rPr>
              <w:t>Чистый операционный результат (стр.010-стр.150)</w:t>
            </w:r>
          </w:p>
        </w:tc>
        <w:tc>
          <w:tcPr>
            <w:tcW w:w="3115" w:type="dxa"/>
          </w:tcPr>
          <w:p w14:paraId="011B9702" w14:textId="77777777" w:rsidR="00BF52CA" w:rsidRPr="001008E8" w:rsidRDefault="00BF52CA" w:rsidP="00212D81">
            <w:pPr>
              <w:jc w:val="center"/>
              <w:rPr>
                <w:rFonts w:ascii="Times New Roman" w:hAnsi="Times New Roman"/>
                <w:sz w:val="26"/>
                <w:szCs w:val="26"/>
              </w:rPr>
            </w:pPr>
            <w:r>
              <w:rPr>
                <w:rFonts w:ascii="Times New Roman" w:hAnsi="Times New Roman"/>
                <w:sz w:val="26"/>
                <w:szCs w:val="26"/>
              </w:rPr>
              <w:t>107 737 868,93</w:t>
            </w:r>
          </w:p>
        </w:tc>
      </w:tr>
      <w:tr w:rsidR="00BF52CA" w14:paraId="15812EBA" w14:textId="77777777" w:rsidTr="00212D81">
        <w:tc>
          <w:tcPr>
            <w:tcW w:w="1129" w:type="dxa"/>
          </w:tcPr>
          <w:p w14:paraId="4481B996" w14:textId="77777777" w:rsidR="00BF52CA" w:rsidRPr="001008E8" w:rsidRDefault="00BF52CA" w:rsidP="00212D81">
            <w:pPr>
              <w:jc w:val="center"/>
              <w:rPr>
                <w:rFonts w:ascii="Times New Roman" w:hAnsi="Times New Roman"/>
                <w:sz w:val="26"/>
                <w:szCs w:val="26"/>
              </w:rPr>
            </w:pPr>
            <w:r w:rsidRPr="001008E8">
              <w:rPr>
                <w:rFonts w:ascii="Times New Roman" w:hAnsi="Times New Roman"/>
                <w:sz w:val="26"/>
                <w:szCs w:val="26"/>
              </w:rPr>
              <w:t>4</w:t>
            </w:r>
          </w:p>
        </w:tc>
        <w:tc>
          <w:tcPr>
            <w:tcW w:w="5100" w:type="dxa"/>
          </w:tcPr>
          <w:p w14:paraId="3FB99702" w14:textId="77777777" w:rsidR="00BF52CA" w:rsidRPr="001008E8" w:rsidRDefault="00BF52CA" w:rsidP="00212D81">
            <w:pPr>
              <w:jc w:val="both"/>
              <w:rPr>
                <w:rFonts w:ascii="Times New Roman" w:hAnsi="Times New Roman"/>
                <w:sz w:val="26"/>
                <w:szCs w:val="26"/>
              </w:rPr>
            </w:pPr>
            <w:r w:rsidRPr="001008E8">
              <w:rPr>
                <w:rFonts w:ascii="Times New Roman" w:hAnsi="Times New Roman"/>
                <w:sz w:val="26"/>
                <w:szCs w:val="26"/>
              </w:rPr>
              <w:t>Операции с нефинансовыми активами</w:t>
            </w:r>
          </w:p>
        </w:tc>
        <w:tc>
          <w:tcPr>
            <w:tcW w:w="3115" w:type="dxa"/>
          </w:tcPr>
          <w:p w14:paraId="4DE2EBE9" w14:textId="77777777" w:rsidR="00BF52CA" w:rsidRPr="001008E8" w:rsidRDefault="00BF52CA" w:rsidP="00212D81">
            <w:pPr>
              <w:jc w:val="center"/>
              <w:rPr>
                <w:rFonts w:ascii="Times New Roman" w:hAnsi="Times New Roman"/>
                <w:sz w:val="26"/>
                <w:szCs w:val="26"/>
              </w:rPr>
            </w:pPr>
            <w:r>
              <w:rPr>
                <w:rFonts w:ascii="Times New Roman" w:hAnsi="Times New Roman"/>
                <w:sz w:val="26"/>
                <w:szCs w:val="26"/>
              </w:rPr>
              <w:t>-</w:t>
            </w:r>
          </w:p>
        </w:tc>
      </w:tr>
      <w:tr w:rsidR="00BF52CA" w14:paraId="53C75C48" w14:textId="77777777" w:rsidTr="00212D81">
        <w:tc>
          <w:tcPr>
            <w:tcW w:w="1129" w:type="dxa"/>
          </w:tcPr>
          <w:p w14:paraId="17EA4A53" w14:textId="77777777" w:rsidR="00BF52CA" w:rsidRPr="001008E8" w:rsidRDefault="00BF52CA" w:rsidP="00212D81">
            <w:pPr>
              <w:jc w:val="center"/>
              <w:rPr>
                <w:rFonts w:ascii="Times New Roman" w:hAnsi="Times New Roman"/>
                <w:sz w:val="26"/>
                <w:szCs w:val="26"/>
              </w:rPr>
            </w:pPr>
            <w:r w:rsidRPr="001008E8">
              <w:rPr>
                <w:rFonts w:ascii="Times New Roman" w:hAnsi="Times New Roman"/>
                <w:sz w:val="26"/>
                <w:szCs w:val="26"/>
              </w:rPr>
              <w:lastRenderedPageBreak/>
              <w:t>5</w:t>
            </w:r>
          </w:p>
        </w:tc>
        <w:tc>
          <w:tcPr>
            <w:tcW w:w="5100" w:type="dxa"/>
          </w:tcPr>
          <w:p w14:paraId="123200D6" w14:textId="77777777" w:rsidR="00BF52CA" w:rsidRPr="001008E8" w:rsidRDefault="00BF52CA" w:rsidP="00212D81">
            <w:pPr>
              <w:jc w:val="both"/>
              <w:rPr>
                <w:rFonts w:ascii="Times New Roman" w:hAnsi="Times New Roman"/>
                <w:sz w:val="26"/>
                <w:szCs w:val="26"/>
              </w:rPr>
            </w:pPr>
            <w:r w:rsidRPr="001008E8">
              <w:rPr>
                <w:rFonts w:ascii="Times New Roman" w:hAnsi="Times New Roman"/>
                <w:sz w:val="26"/>
                <w:szCs w:val="26"/>
              </w:rPr>
              <w:t>Операции с финансовыми активами и обязательствами</w:t>
            </w:r>
          </w:p>
        </w:tc>
        <w:tc>
          <w:tcPr>
            <w:tcW w:w="3115" w:type="dxa"/>
          </w:tcPr>
          <w:p w14:paraId="2356CB70" w14:textId="77777777" w:rsidR="00BF52CA" w:rsidRPr="001008E8" w:rsidRDefault="00BF52CA" w:rsidP="00212D81">
            <w:pPr>
              <w:jc w:val="center"/>
              <w:rPr>
                <w:rFonts w:ascii="Times New Roman" w:hAnsi="Times New Roman"/>
                <w:sz w:val="26"/>
                <w:szCs w:val="26"/>
              </w:rPr>
            </w:pPr>
            <w:r>
              <w:rPr>
                <w:rFonts w:ascii="Times New Roman" w:hAnsi="Times New Roman"/>
                <w:sz w:val="26"/>
                <w:szCs w:val="26"/>
              </w:rPr>
              <w:t>-</w:t>
            </w:r>
          </w:p>
        </w:tc>
      </w:tr>
      <w:tr w:rsidR="00BF52CA" w14:paraId="0FD8D687" w14:textId="77777777" w:rsidTr="00212D81">
        <w:tc>
          <w:tcPr>
            <w:tcW w:w="9344" w:type="dxa"/>
            <w:gridSpan w:val="3"/>
          </w:tcPr>
          <w:p w14:paraId="222C12C5" w14:textId="77777777" w:rsidR="00BF52CA" w:rsidRPr="001008E8" w:rsidRDefault="00BF52CA" w:rsidP="00212D81">
            <w:pPr>
              <w:jc w:val="center"/>
              <w:rPr>
                <w:rFonts w:ascii="Times New Roman" w:hAnsi="Times New Roman"/>
                <w:b/>
                <w:bCs/>
                <w:sz w:val="26"/>
                <w:szCs w:val="26"/>
              </w:rPr>
            </w:pPr>
            <w:r w:rsidRPr="001008E8">
              <w:rPr>
                <w:rFonts w:ascii="Times New Roman" w:hAnsi="Times New Roman"/>
                <w:b/>
                <w:bCs/>
                <w:color w:val="000000" w:themeColor="text1"/>
                <w:sz w:val="26"/>
                <w:szCs w:val="26"/>
                <w:lang w:eastAsia="en-US"/>
              </w:rPr>
              <w:t>МКУ «Имущество»</w:t>
            </w:r>
          </w:p>
        </w:tc>
      </w:tr>
      <w:tr w:rsidR="00BF52CA" w14:paraId="70FFB39D" w14:textId="77777777" w:rsidTr="00212D81">
        <w:tc>
          <w:tcPr>
            <w:tcW w:w="1129" w:type="dxa"/>
          </w:tcPr>
          <w:p w14:paraId="0CAAAD0C" w14:textId="77777777" w:rsidR="00BF52CA" w:rsidRPr="001008E8" w:rsidRDefault="00BF52CA" w:rsidP="00212D81">
            <w:pPr>
              <w:jc w:val="center"/>
              <w:rPr>
                <w:rFonts w:ascii="Times New Roman" w:hAnsi="Times New Roman"/>
                <w:sz w:val="26"/>
                <w:szCs w:val="26"/>
              </w:rPr>
            </w:pPr>
            <w:r w:rsidRPr="001008E8">
              <w:rPr>
                <w:rFonts w:ascii="Times New Roman" w:hAnsi="Times New Roman"/>
                <w:sz w:val="26"/>
                <w:szCs w:val="26"/>
              </w:rPr>
              <w:t>1</w:t>
            </w:r>
          </w:p>
        </w:tc>
        <w:tc>
          <w:tcPr>
            <w:tcW w:w="5100" w:type="dxa"/>
          </w:tcPr>
          <w:p w14:paraId="0ABD5B16" w14:textId="77777777" w:rsidR="00BF52CA" w:rsidRPr="001008E8" w:rsidRDefault="00BF52CA" w:rsidP="00212D81">
            <w:pPr>
              <w:jc w:val="both"/>
              <w:rPr>
                <w:rFonts w:ascii="Times New Roman" w:hAnsi="Times New Roman"/>
                <w:sz w:val="26"/>
                <w:szCs w:val="26"/>
              </w:rPr>
            </w:pPr>
            <w:r w:rsidRPr="001008E8">
              <w:rPr>
                <w:rFonts w:ascii="Times New Roman" w:hAnsi="Times New Roman"/>
                <w:sz w:val="26"/>
                <w:szCs w:val="26"/>
              </w:rPr>
              <w:t>Доходы</w:t>
            </w:r>
          </w:p>
        </w:tc>
        <w:tc>
          <w:tcPr>
            <w:tcW w:w="3115" w:type="dxa"/>
          </w:tcPr>
          <w:p w14:paraId="1D5C1789" w14:textId="77777777" w:rsidR="00BF52CA" w:rsidRPr="001008E8" w:rsidRDefault="00BF52CA" w:rsidP="00212D81">
            <w:pPr>
              <w:jc w:val="center"/>
              <w:rPr>
                <w:rFonts w:ascii="Times New Roman" w:hAnsi="Times New Roman"/>
                <w:sz w:val="26"/>
                <w:szCs w:val="26"/>
              </w:rPr>
            </w:pPr>
            <w:r>
              <w:rPr>
                <w:rFonts w:ascii="Times New Roman" w:hAnsi="Times New Roman"/>
                <w:sz w:val="26"/>
                <w:szCs w:val="26"/>
              </w:rPr>
              <w:t>- 64 758 563,55</w:t>
            </w:r>
          </w:p>
        </w:tc>
      </w:tr>
      <w:tr w:rsidR="00BF52CA" w14:paraId="08A7EDB6" w14:textId="77777777" w:rsidTr="00212D81">
        <w:tc>
          <w:tcPr>
            <w:tcW w:w="1129" w:type="dxa"/>
          </w:tcPr>
          <w:p w14:paraId="1C9A8DDE" w14:textId="77777777" w:rsidR="00BF52CA" w:rsidRPr="001008E8" w:rsidRDefault="00BF52CA" w:rsidP="00212D81">
            <w:pPr>
              <w:jc w:val="center"/>
              <w:rPr>
                <w:rFonts w:ascii="Times New Roman" w:hAnsi="Times New Roman"/>
                <w:sz w:val="26"/>
                <w:szCs w:val="26"/>
              </w:rPr>
            </w:pPr>
            <w:r w:rsidRPr="001008E8">
              <w:rPr>
                <w:rFonts w:ascii="Times New Roman" w:hAnsi="Times New Roman"/>
                <w:sz w:val="26"/>
                <w:szCs w:val="26"/>
              </w:rPr>
              <w:t>2</w:t>
            </w:r>
          </w:p>
        </w:tc>
        <w:tc>
          <w:tcPr>
            <w:tcW w:w="5100" w:type="dxa"/>
          </w:tcPr>
          <w:p w14:paraId="70412CA0" w14:textId="77777777" w:rsidR="00BF52CA" w:rsidRPr="001008E8" w:rsidRDefault="00BF52CA" w:rsidP="00212D81">
            <w:pPr>
              <w:jc w:val="both"/>
              <w:rPr>
                <w:rFonts w:ascii="Times New Roman" w:hAnsi="Times New Roman"/>
                <w:sz w:val="26"/>
                <w:szCs w:val="26"/>
              </w:rPr>
            </w:pPr>
            <w:r w:rsidRPr="001008E8">
              <w:rPr>
                <w:rFonts w:ascii="Times New Roman" w:hAnsi="Times New Roman"/>
                <w:sz w:val="26"/>
                <w:szCs w:val="26"/>
              </w:rPr>
              <w:t>Расходы</w:t>
            </w:r>
          </w:p>
        </w:tc>
        <w:tc>
          <w:tcPr>
            <w:tcW w:w="3115" w:type="dxa"/>
          </w:tcPr>
          <w:p w14:paraId="0F59F20F" w14:textId="77777777" w:rsidR="00BF52CA" w:rsidRPr="001008E8" w:rsidRDefault="00BF52CA" w:rsidP="00212D81">
            <w:pPr>
              <w:jc w:val="center"/>
              <w:rPr>
                <w:rFonts w:ascii="Times New Roman" w:hAnsi="Times New Roman"/>
                <w:sz w:val="26"/>
                <w:szCs w:val="26"/>
              </w:rPr>
            </w:pPr>
            <w:r>
              <w:rPr>
                <w:rFonts w:ascii="Times New Roman" w:hAnsi="Times New Roman"/>
                <w:sz w:val="26"/>
                <w:szCs w:val="26"/>
              </w:rPr>
              <w:t>24 876 220,54</w:t>
            </w:r>
          </w:p>
        </w:tc>
      </w:tr>
      <w:tr w:rsidR="00BF52CA" w14:paraId="541F79D8" w14:textId="77777777" w:rsidTr="00212D81">
        <w:tc>
          <w:tcPr>
            <w:tcW w:w="1129" w:type="dxa"/>
          </w:tcPr>
          <w:p w14:paraId="2D5724CD" w14:textId="77777777" w:rsidR="00BF52CA" w:rsidRPr="001008E8" w:rsidRDefault="00BF52CA" w:rsidP="00212D81">
            <w:pPr>
              <w:jc w:val="center"/>
              <w:rPr>
                <w:rFonts w:ascii="Times New Roman" w:hAnsi="Times New Roman"/>
                <w:sz w:val="26"/>
                <w:szCs w:val="26"/>
              </w:rPr>
            </w:pPr>
            <w:r w:rsidRPr="001008E8">
              <w:rPr>
                <w:rFonts w:ascii="Times New Roman" w:hAnsi="Times New Roman"/>
                <w:sz w:val="26"/>
                <w:szCs w:val="26"/>
              </w:rPr>
              <w:t>3</w:t>
            </w:r>
          </w:p>
        </w:tc>
        <w:tc>
          <w:tcPr>
            <w:tcW w:w="5100" w:type="dxa"/>
          </w:tcPr>
          <w:p w14:paraId="032BA378" w14:textId="77777777" w:rsidR="00BF52CA" w:rsidRPr="001008E8" w:rsidRDefault="00BF52CA" w:rsidP="00212D81">
            <w:pPr>
              <w:jc w:val="both"/>
              <w:rPr>
                <w:rFonts w:ascii="Times New Roman" w:hAnsi="Times New Roman"/>
                <w:sz w:val="26"/>
                <w:szCs w:val="26"/>
              </w:rPr>
            </w:pPr>
            <w:r w:rsidRPr="001008E8">
              <w:rPr>
                <w:rFonts w:ascii="Times New Roman" w:hAnsi="Times New Roman"/>
                <w:sz w:val="26"/>
                <w:szCs w:val="26"/>
              </w:rPr>
              <w:t>Чистый операционный результат (стр.010-стр.150)</w:t>
            </w:r>
          </w:p>
        </w:tc>
        <w:tc>
          <w:tcPr>
            <w:tcW w:w="3115" w:type="dxa"/>
          </w:tcPr>
          <w:p w14:paraId="3C2AE1A6" w14:textId="77777777" w:rsidR="00BF52CA" w:rsidRPr="001008E8" w:rsidRDefault="00BF52CA" w:rsidP="00212D81">
            <w:pPr>
              <w:jc w:val="center"/>
              <w:rPr>
                <w:rFonts w:ascii="Times New Roman" w:hAnsi="Times New Roman"/>
                <w:sz w:val="26"/>
                <w:szCs w:val="26"/>
              </w:rPr>
            </w:pPr>
            <w:r>
              <w:rPr>
                <w:rFonts w:ascii="Times New Roman" w:hAnsi="Times New Roman"/>
                <w:sz w:val="26"/>
                <w:szCs w:val="26"/>
              </w:rPr>
              <w:t>- 89 634 784,09</w:t>
            </w:r>
          </w:p>
        </w:tc>
      </w:tr>
      <w:tr w:rsidR="00BF52CA" w14:paraId="4936EE70" w14:textId="77777777" w:rsidTr="00212D81">
        <w:tc>
          <w:tcPr>
            <w:tcW w:w="1129" w:type="dxa"/>
          </w:tcPr>
          <w:p w14:paraId="56922A76" w14:textId="77777777" w:rsidR="00BF52CA" w:rsidRPr="001008E8" w:rsidRDefault="00BF52CA" w:rsidP="00212D81">
            <w:pPr>
              <w:jc w:val="center"/>
              <w:rPr>
                <w:rFonts w:ascii="Times New Roman" w:hAnsi="Times New Roman"/>
                <w:sz w:val="26"/>
                <w:szCs w:val="26"/>
              </w:rPr>
            </w:pPr>
            <w:r w:rsidRPr="001008E8">
              <w:rPr>
                <w:rFonts w:ascii="Times New Roman" w:hAnsi="Times New Roman"/>
                <w:sz w:val="26"/>
                <w:szCs w:val="26"/>
              </w:rPr>
              <w:t>4</w:t>
            </w:r>
          </w:p>
        </w:tc>
        <w:tc>
          <w:tcPr>
            <w:tcW w:w="5100" w:type="dxa"/>
          </w:tcPr>
          <w:p w14:paraId="4073C649" w14:textId="77777777" w:rsidR="00BF52CA" w:rsidRPr="001008E8" w:rsidRDefault="00BF52CA" w:rsidP="00212D81">
            <w:pPr>
              <w:jc w:val="both"/>
              <w:rPr>
                <w:rFonts w:ascii="Times New Roman" w:hAnsi="Times New Roman"/>
                <w:sz w:val="26"/>
                <w:szCs w:val="26"/>
              </w:rPr>
            </w:pPr>
            <w:r w:rsidRPr="001008E8">
              <w:rPr>
                <w:rFonts w:ascii="Times New Roman" w:hAnsi="Times New Roman"/>
                <w:sz w:val="26"/>
                <w:szCs w:val="26"/>
              </w:rPr>
              <w:t>Операции с нефинансовыми активами</w:t>
            </w:r>
          </w:p>
        </w:tc>
        <w:tc>
          <w:tcPr>
            <w:tcW w:w="3115" w:type="dxa"/>
          </w:tcPr>
          <w:p w14:paraId="348ABB0F" w14:textId="77777777" w:rsidR="00BF52CA" w:rsidRPr="001008E8" w:rsidRDefault="00BF52CA" w:rsidP="00212D81">
            <w:pPr>
              <w:jc w:val="center"/>
              <w:rPr>
                <w:rFonts w:ascii="Times New Roman" w:hAnsi="Times New Roman"/>
                <w:sz w:val="26"/>
                <w:szCs w:val="26"/>
              </w:rPr>
            </w:pPr>
            <w:r>
              <w:rPr>
                <w:rFonts w:ascii="Times New Roman" w:hAnsi="Times New Roman"/>
                <w:sz w:val="26"/>
                <w:szCs w:val="26"/>
              </w:rPr>
              <w:t>-</w:t>
            </w:r>
          </w:p>
        </w:tc>
      </w:tr>
      <w:tr w:rsidR="00BF52CA" w14:paraId="3A159AE2" w14:textId="77777777" w:rsidTr="00212D81">
        <w:tc>
          <w:tcPr>
            <w:tcW w:w="1129" w:type="dxa"/>
          </w:tcPr>
          <w:p w14:paraId="5B661D2C" w14:textId="77777777" w:rsidR="00BF52CA" w:rsidRPr="001008E8" w:rsidRDefault="00BF52CA" w:rsidP="00212D81">
            <w:pPr>
              <w:jc w:val="center"/>
              <w:rPr>
                <w:rFonts w:ascii="Times New Roman" w:hAnsi="Times New Roman"/>
                <w:sz w:val="26"/>
                <w:szCs w:val="26"/>
              </w:rPr>
            </w:pPr>
            <w:r w:rsidRPr="001008E8">
              <w:rPr>
                <w:rFonts w:ascii="Times New Roman" w:hAnsi="Times New Roman"/>
                <w:sz w:val="26"/>
                <w:szCs w:val="26"/>
              </w:rPr>
              <w:t>5</w:t>
            </w:r>
          </w:p>
        </w:tc>
        <w:tc>
          <w:tcPr>
            <w:tcW w:w="5100" w:type="dxa"/>
          </w:tcPr>
          <w:p w14:paraId="7779FCB2" w14:textId="77777777" w:rsidR="00BF52CA" w:rsidRPr="001008E8" w:rsidRDefault="00BF52CA" w:rsidP="00212D81">
            <w:pPr>
              <w:jc w:val="both"/>
              <w:rPr>
                <w:rFonts w:ascii="Times New Roman" w:hAnsi="Times New Roman"/>
                <w:sz w:val="26"/>
                <w:szCs w:val="26"/>
              </w:rPr>
            </w:pPr>
            <w:r w:rsidRPr="001008E8">
              <w:rPr>
                <w:rFonts w:ascii="Times New Roman" w:hAnsi="Times New Roman"/>
                <w:sz w:val="26"/>
                <w:szCs w:val="26"/>
              </w:rPr>
              <w:t>Операции с финансовыми активами и обязательствами</w:t>
            </w:r>
          </w:p>
        </w:tc>
        <w:tc>
          <w:tcPr>
            <w:tcW w:w="3115" w:type="dxa"/>
          </w:tcPr>
          <w:p w14:paraId="1DE01F18" w14:textId="77777777" w:rsidR="00BF52CA" w:rsidRPr="001008E8" w:rsidRDefault="00BF52CA" w:rsidP="00212D81">
            <w:pPr>
              <w:jc w:val="center"/>
              <w:rPr>
                <w:rFonts w:ascii="Times New Roman" w:hAnsi="Times New Roman"/>
                <w:sz w:val="26"/>
                <w:szCs w:val="26"/>
              </w:rPr>
            </w:pPr>
            <w:r>
              <w:rPr>
                <w:rFonts w:ascii="Times New Roman" w:hAnsi="Times New Roman"/>
                <w:sz w:val="26"/>
                <w:szCs w:val="26"/>
              </w:rPr>
              <w:t>-</w:t>
            </w:r>
          </w:p>
        </w:tc>
      </w:tr>
    </w:tbl>
    <w:p w14:paraId="69E3AEA9" w14:textId="77777777"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 xml:space="preserve">Составленный отчет (ф.0503121), порядок отражения информации в строках и графах главного распорядителя соблюдается по установленным требованиям п.п.92-99 Инструкции № 191н. </w:t>
      </w:r>
    </w:p>
    <w:p w14:paraId="5EB06C13" w14:textId="77777777"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 xml:space="preserve">Отчет о движении денежных средств (ф.0503123) отражает данные по кассовым поступлениям и кассовым выбытиям по счетам бюджетов в разрезе кодов классификации операций сектора государственного управления, а также изменение остатков средств. </w:t>
      </w:r>
    </w:p>
    <w:p w14:paraId="312EF736" w14:textId="77777777" w:rsidR="00BF52CA" w:rsidRDefault="00BF52CA" w:rsidP="00BF52CA">
      <w:pPr>
        <w:spacing w:after="0" w:line="240" w:lineRule="auto"/>
        <w:ind w:firstLine="708"/>
        <w:jc w:val="both"/>
        <w:rPr>
          <w:rFonts w:ascii="Times New Roman" w:hAnsi="Times New Roman"/>
          <w:sz w:val="26"/>
          <w:szCs w:val="26"/>
        </w:rPr>
      </w:pPr>
      <w:r w:rsidRPr="006A5BB2">
        <w:rPr>
          <w:rFonts w:ascii="Times New Roman" w:hAnsi="Times New Roman"/>
          <w:sz w:val="26"/>
          <w:szCs w:val="26"/>
        </w:rPr>
        <w:t xml:space="preserve">Контрольные соотношения показателей бюджетной отчетности в целом соблюдены. </w:t>
      </w:r>
    </w:p>
    <w:p w14:paraId="71CE9214" w14:textId="77777777"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содержит показатели, характеризующие выполнение годовых утвержденных назначений на 2025 год по доходам, расходам и источникам финансирования дефицита бюджета.</w:t>
      </w:r>
    </w:p>
    <w:p w14:paraId="1CC703B3" w14:textId="77777777"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Утвержденные бюджетные назначения по доходам и расходам, их исполнение в форме 0503127 отражены.</w:t>
      </w:r>
    </w:p>
    <w:p w14:paraId="19E5BC60" w14:textId="77777777" w:rsidR="00BF52CA" w:rsidRDefault="00BF52CA" w:rsidP="001549A9">
      <w:pPr>
        <w:spacing w:after="0" w:line="240" w:lineRule="auto"/>
        <w:ind w:firstLine="709"/>
        <w:jc w:val="both"/>
        <w:rPr>
          <w:rFonts w:ascii="Times New Roman" w:hAnsi="Times New Roman"/>
          <w:sz w:val="26"/>
          <w:szCs w:val="26"/>
        </w:rPr>
      </w:pPr>
      <w:r w:rsidRPr="00911FE8">
        <w:rPr>
          <w:rFonts w:ascii="Times New Roman" w:hAnsi="Times New Roman"/>
          <w:sz w:val="26"/>
          <w:szCs w:val="26"/>
        </w:rPr>
        <w:t xml:space="preserve">Сумма расходов, отраженная в Отчете (ф.0503127) по разделу «Расходы бюджета-всего» в графе 6 «Исполнено, через финансовые органы» </w:t>
      </w:r>
      <w:r w:rsidRPr="00911FE8">
        <w:rPr>
          <w:rFonts w:ascii="Times New Roman" w:hAnsi="Times New Roman"/>
          <w:b/>
          <w:bCs/>
          <w:sz w:val="26"/>
          <w:szCs w:val="26"/>
        </w:rPr>
        <w:t xml:space="preserve">не соответствует данным по соответствующим счетам счета 13040500 </w:t>
      </w:r>
      <w:r w:rsidRPr="00911FE8">
        <w:rPr>
          <w:rFonts w:ascii="Times New Roman" w:hAnsi="Times New Roman"/>
          <w:sz w:val="26"/>
          <w:szCs w:val="26"/>
        </w:rPr>
        <w:t>«Расчеты по платежам из бюджета с финансовым органом» в Главной книге за 2025 год.</w:t>
      </w:r>
      <w:r>
        <w:rPr>
          <w:rFonts w:ascii="Times New Roman" w:hAnsi="Times New Roman"/>
          <w:sz w:val="26"/>
          <w:szCs w:val="26"/>
        </w:rPr>
        <w:t xml:space="preserve"> Сумма расхождений по Администрации Колпашевского городского поселения составила </w:t>
      </w:r>
      <w:r w:rsidRPr="00F57967">
        <w:rPr>
          <w:rFonts w:ascii="Times New Roman" w:hAnsi="Times New Roman"/>
          <w:b/>
          <w:bCs/>
          <w:sz w:val="26"/>
          <w:szCs w:val="26"/>
        </w:rPr>
        <w:t>2 481 503,89</w:t>
      </w:r>
      <w:r>
        <w:rPr>
          <w:rFonts w:ascii="Times New Roman" w:hAnsi="Times New Roman"/>
          <w:sz w:val="26"/>
          <w:szCs w:val="26"/>
        </w:rPr>
        <w:t xml:space="preserve"> рублей, по МКУ «Имущество» </w:t>
      </w:r>
      <w:r w:rsidRPr="00F57967">
        <w:rPr>
          <w:rFonts w:ascii="Times New Roman" w:hAnsi="Times New Roman"/>
          <w:b/>
          <w:bCs/>
          <w:sz w:val="26"/>
          <w:szCs w:val="26"/>
        </w:rPr>
        <w:t>160 759,81</w:t>
      </w:r>
      <w:r>
        <w:rPr>
          <w:rFonts w:ascii="Times New Roman" w:hAnsi="Times New Roman"/>
          <w:sz w:val="26"/>
          <w:szCs w:val="26"/>
        </w:rPr>
        <w:t xml:space="preserve"> рублей.</w:t>
      </w:r>
    </w:p>
    <w:p w14:paraId="1D787A41" w14:textId="77777777" w:rsidR="00BF52CA" w:rsidRDefault="00BF52CA" w:rsidP="001549A9">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 </w:t>
      </w:r>
    </w:p>
    <w:p w14:paraId="31F6DF1D" w14:textId="77777777" w:rsidR="00BF52CA" w:rsidRDefault="00BF52CA" w:rsidP="001549A9">
      <w:pPr>
        <w:spacing w:after="0" w:line="240" w:lineRule="auto"/>
        <w:ind w:firstLine="708"/>
        <w:jc w:val="both"/>
        <w:rPr>
          <w:rFonts w:ascii="Times New Roman" w:hAnsi="Times New Roman"/>
          <w:sz w:val="26"/>
          <w:szCs w:val="26"/>
        </w:rPr>
      </w:pPr>
      <w:r w:rsidRPr="00F57967">
        <w:rPr>
          <w:rFonts w:ascii="Times New Roman" w:hAnsi="Times New Roman"/>
          <w:sz w:val="26"/>
          <w:szCs w:val="26"/>
        </w:rPr>
        <w:t>Достоверность показателей раздела «Расходы бюджета» Отчета об исполнении бюджета (ф.0503127) подтверждается одноименными показателями Отчета по поступлениям и выбытиям (ф.0503151) Управления Федерального казначейства по Томской области.</w:t>
      </w:r>
    </w:p>
    <w:p w14:paraId="66DA2AA8" w14:textId="77777777" w:rsidR="00BF52CA" w:rsidRPr="00F57967" w:rsidRDefault="00BF52CA" w:rsidP="001549A9">
      <w:pPr>
        <w:spacing w:after="0" w:line="240" w:lineRule="auto"/>
        <w:ind w:firstLine="708"/>
        <w:jc w:val="both"/>
        <w:rPr>
          <w:rFonts w:ascii="Times New Roman" w:hAnsi="Times New Roman"/>
          <w:sz w:val="26"/>
          <w:szCs w:val="26"/>
        </w:rPr>
      </w:pPr>
      <w:r>
        <w:rPr>
          <w:rFonts w:ascii="Times New Roman" w:eastAsiaTheme="minorHAnsi" w:hAnsi="Times New Roman"/>
          <w:color w:val="000000" w:themeColor="text1"/>
          <w:sz w:val="26"/>
          <w:szCs w:val="26"/>
          <w:lang w:eastAsia="en-US"/>
        </w:rPr>
        <w:t xml:space="preserve">Отчет о бюджетных обязательствах (ф.0503128) содержит данные о принятии и исполнении получателями бюджетных средств, администраторами источников финансирования дефицита бюджета бюджетных обязательств в рамках осуществляемой ими бюджетной деятельности. </w:t>
      </w:r>
    </w:p>
    <w:p w14:paraId="5AA3680A" w14:textId="77777777" w:rsidR="00BF52CA" w:rsidRDefault="00BF52CA" w:rsidP="00BF52CA">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eastAsiaTheme="minorHAnsi" w:hAnsi="Times New Roman"/>
          <w:color w:val="000000" w:themeColor="text1"/>
          <w:sz w:val="26"/>
          <w:szCs w:val="26"/>
          <w:lang w:eastAsia="en-US"/>
        </w:rPr>
        <w:t>Показатели отчета о бюджетных обязательствах ф.0503128 соответствует показателям отчета об исполнении бюджета ф.0503127.</w:t>
      </w:r>
    </w:p>
    <w:p w14:paraId="49DB2EE2" w14:textId="77777777" w:rsidR="00BF52CA" w:rsidRDefault="00BF52CA" w:rsidP="001549A9">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eastAsiaTheme="minorHAnsi" w:hAnsi="Times New Roman"/>
          <w:color w:val="000000" w:themeColor="text1"/>
          <w:sz w:val="26"/>
          <w:szCs w:val="26"/>
          <w:lang w:eastAsia="en-US"/>
        </w:rPr>
        <w:t xml:space="preserve">Показатели граф 4, 5 и 10 раздела 1 «Бюджетные обязательства текущего (отчетного) финансового года по расходам» отчета (ф.0503128) сопоставимы с </w:t>
      </w:r>
      <w:r>
        <w:rPr>
          <w:rFonts w:ascii="Times New Roman" w:eastAsiaTheme="minorHAnsi" w:hAnsi="Times New Roman"/>
          <w:color w:val="000000" w:themeColor="text1"/>
          <w:sz w:val="26"/>
          <w:szCs w:val="26"/>
          <w:lang w:eastAsia="en-US"/>
        </w:rPr>
        <w:lastRenderedPageBreak/>
        <w:t>показателями граф 4, 5 и 9 раздела 2 «Расходы бюджета, всего» отчета (ф.0503127) соответственно (п.73 Инструкции № 191н).</w:t>
      </w:r>
    </w:p>
    <w:p w14:paraId="78A2797A" w14:textId="77777777" w:rsidR="00BF52CA" w:rsidRDefault="00BF52CA" w:rsidP="001549A9">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eastAsiaTheme="minorHAnsi" w:hAnsi="Times New Roman"/>
          <w:color w:val="000000" w:themeColor="text1"/>
          <w:sz w:val="26"/>
          <w:szCs w:val="26"/>
          <w:lang w:eastAsia="en-US"/>
        </w:rPr>
        <w:t>Установлена внутренняя согласованность одноименных показателей в различных отчетных формах.</w:t>
      </w:r>
    </w:p>
    <w:p w14:paraId="0C1B344F" w14:textId="448D9016" w:rsidR="00BF52CA" w:rsidRDefault="00BF52CA" w:rsidP="00BF52CA">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1B1614">
        <w:rPr>
          <w:rFonts w:ascii="Times New Roman" w:eastAsiaTheme="minorHAnsi" w:hAnsi="Times New Roman"/>
          <w:color w:val="000000" w:themeColor="text1"/>
          <w:sz w:val="26"/>
          <w:szCs w:val="26"/>
          <w:lang w:eastAsia="en-US"/>
        </w:rPr>
        <w:t>Согласно данным ф.0503128</w:t>
      </w:r>
      <w:r>
        <w:rPr>
          <w:rFonts w:ascii="Times New Roman" w:eastAsiaTheme="minorHAnsi" w:hAnsi="Times New Roman"/>
          <w:color w:val="000000" w:themeColor="text1"/>
          <w:sz w:val="26"/>
          <w:szCs w:val="26"/>
          <w:lang w:eastAsia="en-US"/>
        </w:rPr>
        <w:t xml:space="preserve"> по МКУ «Имущество»</w:t>
      </w:r>
      <w:r w:rsidRPr="001B1614">
        <w:rPr>
          <w:rFonts w:ascii="Times New Roman" w:eastAsiaTheme="minorHAnsi" w:hAnsi="Times New Roman"/>
          <w:color w:val="000000" w:themeColor="text1"/>
          <w:sz w:val="26"/>
          <w:szCs w:val="26"/>
          <w:lang w:eastAsia="en-US"/>
        </w:rPr>
        <w:t xml:space="preserve"> не исполнено бюджетных обязательств на сумму </w:t>
      </w:r>
      <w:r>
        <w:rPr>
          <w:rFonts w:ascii="Times New Roman" w:eastAsiaTheme="minorHAnsi" w:hAnsi="Times New Roman"/>
          <w:sz w:val="26"/>
          <w:szCs w:val="26"/>
          <w:lang w:eastAsia="en-US"/>
        </w:rPr>
        <w:t>81 931,52</w:t>
      </w:r>
      <w:r w:rsidRPr="001B1614">
        <w:rPr>
          <w:rFonts w:ascii="Times New Roman" w:eastAsiaTheme="minorHAnsi" w:hAnsi="Times New Roman"/>
          <w:color w:val="FF0000"/>
          <w:sz w:val="26"/>
          <w:szCs w:val="26"/>
          <w:lang w:eastAsia="en-US"/>
        </w:rPr>
        <w:t xml:space="preserve"> </w:t>
      </w:r>
      <w:r w:rsidRPr="001B1614">
        <w:rPr>
          <w:rFonts w:ascii="Times New Roman" w:eastAsiaTheme="minorHAnsi" w:hAnsi="Times New Roman"/>
          <w:color w:val="000000" w:themeColor="text1"/>
          <w:sz w:val="26"/>
          <w:szCs w:val="26"/>
          <w:lang w:eastAsia="en-US"/>
        </w:rPr>
        <w:t>рублей (итоговая строка гр.11)</w:t>
      </w:r>
      <w:r w:rsidR="00CB328F">
        <w:rPr>
          <w:rFonts w:ascii="Times New Roman" w:eastAsiaTheme="minorHAnsi" w:hAnsi="Times New Roman"/>
          <w:color w:val="000000" w:themeColor="text1"/>
          <w:sz w:val="26"/>
          <w:szCs w:val="26"/>
          <w:lang w:eastAsia="en-US"/>
        </w:rPr>
        <w:t>. При этом по данным Пояснительной записки</w:t>
      </w:r>
      <w:r w:rsidRPr="001B1614">
        <w:rPr>
          <w:rFonts w:ascii="Times New Roman" w:eastAsiaTheme="minorHAnsi" w:hAnsi="Times New Roman"/>
          <w:color w:val="000000" w:themeColor="text1"/>
          <w:sz w:val="26"/>
          <w:szCs w:val="26"/>
          <w:lang w:eastAsia="en-US"/>
        </w:rPr>
        <w:t xml:space="preserve"> форм</w:t>
      </w:r>
      <w:r w:rsidR="00CB328F">
        <w:rPr>
          <w:rFonts w:ascii="Times New Roman" w:eastAsiaTheme="minorHAnsi" w:hAnsi="Times New Roman"/>
          <w:color w:val="000000" w:themeColor="text1"/>
          <w:sz w:val="26"/>
          <w:szCs w:val="26"/>
          <w:lang w:eastAsia="en-US"/>
        </w:rPr>
        <w:t>а</w:t>
      </w:r>
      <w:r w:rsidRPr="001B1614">
        <w:rPr>
          <w:rFonts w:ascii="Times New Roman" w:eastAsiaTheme="minorHAnsi" w:hAnsi="Times New Roman"/>
          <w:color w:val="000000" w:themeColor="text1"/>
          <w:sz w:val="26"/>
          <w:szCs w:val="26"/>
          <w:lang w:eastAsia="en-US"/>
        </w:rPr>
        <w:t xml:space="preserve"> 0503175</w:t>
      </w:r>
      <w:r>
        <w:rPr>
          <w:rFonts w:ascii="Times New Roman" w:eastAsiaTheme="minorHAnsi" w:hAnsi="Times New Roman"/>
          <w:color w:val="000000" w:themeColor="text1"/>
          <w:sz w:val="26"/>
          <w:szCs w:val="26"/>
          <w:lang w:eastAsia="en-US"/>
        </w:rPr>
        <w:t xml:space="preserve"> не представлена в виду отсутствия числовых значений. </w:t>
      </w:r>
      <w:r w:rsidRPr="001B1614">
        <w:rPr>
          <w:rFonts w:ascii="Times New Roman" w:eastAsiaTheme="minorHAnsi" w:hAnsi="Times New Roman"/>
          <w:color w:val="000000" w:themeColor="text1"/>
          <w:sz w:val="26"/>
          <w:szCs w:val="26"/>
          <w:lang w:eastAsia="en-US"/>
        </w:rPr>
        <w:t xml:space="preserve">В </w:t>
      </w:r>
      <w:r w:rsidR="00846E19">
        <w:rPr>
          <w:rFonts w:ascii="Times New Roman" w:eastAsiaTheme="minorHAnsi" w:hAnsi="Times New Roman"/>
          <w:color w:val="000000" w:themeColor="text1"/>
          <w:sz w:val="26"/>
          <w:szCs w:val="26"/>
          <w:lang w:eastAsia="en-US"/>
        </w:rPr>
        <w:t xml:space="preserve">соответствии с </w:t>
      </w:r>
      <w:r w:rsidRPr="001B1614">
        <w:rPr>
          <w:rFonts w:ascii="Times New Roman" w:eastAsiaTheme="minorHAnsi" w:hAnsi="Times New Roman"/>
          <w:color w:val="000000" w:themeColor="text1"/>
          <w:sz w:val="26"/>
          <w:szCs w:val="26"/>
          <w:lang w:eastAsia="en-US"/>
        </w:rPr>
        <w:t xml:space="preserve">п.170.2 Инструкции № 191н </w:t>
      </w:r>
      <w:r w:rsidR="00846E19">
        <w:rPr>
          <w:rFonts w:ascii="Times New Roman" w:eastAsiaTheme="minorHAnsi" w:hAnsi="Times New Roman"/>
          <w:color w:val="000000" w:themeColor="text1"/>
          <w:sz w:val="26"/>
          <w:szCs w:val="26"/>
          <w:lang w:eastAsia="en-US"/>
        </w:rPr>
        <w:t xml:space="preserve">при наличии показателей в графах 11 и 12 Отчета (ф.0503128) необходимо заполнять </w:t>
      </w:r>
      <w:r w:rsidRPr="001B1614">
        <w:rPr>
          <w:rFonts w:ascii="Times New Roman" w:eastAsiaTheme="minorHAnsi" w:hAnsi="Times New Roman"/>
          <w:color w:val="000000" w:themeColor="text1"/>
          <w:sz w:val="26"/>
          <w:szCs w:val="26"/>
          <w:lang w:eastAsia="en-US"/>
        </w:rPr>
        <w:t>показатели в разделах 1, 2 «Сведений о принятых и неисполненных обязательствах получателя бюджетных средств» (ф.0503175)</w:t>
      </w:r>
      <w:r w:rsidR="00846E19">
        <w:rPr>
          <w:rFonts w:ascii="Times New Roman" w:eastAsiaTheme="minorHAnsi" w:hAnsi="Times New Roman"/>
          <w:color w:val="000000" w:themeColor="text1"/>
          <w:sz w:val="26"/>
          <w:szCs w:val="26"/>
          <w:lang w:eastAsia="en-US"/>
        </w:rPr>
        <w:t>, это связано с тем, что показатели этих форм взаимосвязаны.</w:t>
      </w:r>
    </w:p>
    <w:p w14:paraId="0AB27F43" w14:textId="77777777" w:rsidR="00BF52CA" w:rsidRDefault="00BF52CA" w:rsidP="00BF52CA">
      <w:pPr>
        <w:autoSpaceDE w:val="0"/>
        <w:autoSpaceDN w:val="0"/>
        <w:adjustRightInd w:val="0"/>
        <w:spacing w:after="0" w:line="240" w:lineRule="auto"/>
        <w:ind w:firstLine="708"/>
        <w:jc w:val="both"/>
        <w:rPr>
          <w:rFonts w:ascii="Times New Roman" w:hAnsi="Times New Roman"/>
          <w:sz w:val="26"/>
          <w:szCs w:val="26"/>
        </w:rPr>
      </w:pPr>
      <w:r w:rsidRPr="00B20BE4">
        <w:rPr>
          <w:rFonts w:ascii="Times New Roman" w:eastAsiaTheme="minorHAnsi" w:hAnsi="Times New Roman"/>
          <w:color w:val="000000" w:themeColor="text1"/>
          <w:sz w:val="26"/>
          <w:szCs w:val="26"/>
          <w:lang w:eastAsia="en-US"/>
        </w:rPr>
        <w:t xml:space="preserve">В ходе анализа пояснительной записки (ф.0503160) проверялось наличие и заполнение всех форм пояснительной записки </w:t>
      </w:r>
      <w:r>
        <w:rPr>
          <w:rFonts w:ascii="Times New Roman" w:eastAsiaTheme="minorHAnsi" w:hAnsi="Times New Roman"/>
          <w:color w:val="000000" w:themeColor="text1"/>
          <w:sz w:val="26"/>
          <w:szCs w:val="26"/>
          <w:lang w:eastAsia="en-US"/>
        </w:rPr>
        <w:t>и осуществлялось сопоставление между показателями ф.0503168 «Сведения о движении нефинансовых активов», ф.0503169 «Сведения о дебиторской и кредиторской задолженности», ф.0503175 «Сведения о принятых и неисполненных обязательствах получателя бюджетных средств» с аналогичными показателями соответствующих счетов ф.0503130 (Баланс), показателей ф.0503121 «Отчет о финансовых результатах деятельности», ф.0503128 «Отчет о бюджетных обязательствах». Также анализировались показатели ф.0503164 «Сведения об исполнении бюджета» на тождественность показателям ф.0503127 «</w:t>
      </w:r>
      <w:r>
        <w:rPr>
          <w:rFonts w:ascii="Times New Roman" w:hAnsi="Times New Roman"/>
          <w:sz w:val="26"/>
          <w:szCs w:val="26"/>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14:paraId="7CC8E888" w14:textId="77777777" w:rsidR="00BF52CA" w:rsidRDefault="00BF52CA" w:rsidP="00BF52CA">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В ходе проверки установлено, что заполнение формы пояснительной записки не в полной мере соответствует требованиям Инструкции № 191н в части формирования структуры пояснительной записки, согласно установленным п.152 Инструкции № 191н разделам.</w:t>
      </w:r>
    </w:p>
    <w:p w14:paraId="428D9647" w14:textId="77777777" w:rsidR="00BF52CA" w:rsidRDefault="00BF52CA" w:rsidP="00BF52CA">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В соответствии с требованиями Инструкции № 191н пояснительная записка состоит из пяти разделов:</w:t>
      </w:r>
    </w:p>
    <w:p w14:paraId="4CCAF8C9" w14:textId="77777777" w:rsidR="00BF52CA" w:rsidRDefault="00BF52CA" w:rsidP="00BF52CA">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организационная структура субъекта бюджетной отчетности – данный раздел отражает структуру субъекта бюджетной отчетности (выявлены несоответствия по МКУ «Имущество»);</w:t>
      </w:r>
    </w:p>
    <w:p w14:paraId="21B70C71" w14:textId="77777777" w:rsidR="00BF52CA" w:rsidRDefault="00BF52CA" w:rsidP="00BF52CA">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результаты деятельности субъекта бюджетной отчетности – в разделе отражается информация о результатах деятельности субъекта отчетности;</w:t>
      </w:r>
    </w:p>
    <w:p w14:paraId="0665013A" w14:textId="77777777" w:rsidR="00BF52CA" w:rsidRDefault="00BF52CA" w:rsidP="00BF52CA">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анализ отчета об исполнении бюджета субъектом бюджетной отчетности – раздел содержит информацию, оказавшую влияние и характеризующую результаты исполнения бюджета субъектом бюджетной отчетности за отчетный год;</w:t>
      </w:r>
    </w:p>
    <w:p w14:paraId="6BECCE0F" w14:textId="77777777" w:rsidR="00BF52CA" w:rsidRDefault="00BF52CA" w:rsidP="00BF52CA">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анализ показателей бухгалтерской отчетности субъекта бюджетной отчетности – в разделе подлежит отражению информация, характеризующая показатели бухгалтерской отчетности субъекта бюджетной отчетности за отчетный период;</w:t>
      </w:r>
    </w:p>
    <w:p w14:paraId="76A9F3EE" w14:textId="2C62404B" w:rsidR="00BF52CA" w:rsidRDefault="00BF52CA" w:rsidP="00BF52CA">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прочие вопросы деятельности субъекта бюджетной отчетности – в разделе отражаются сведения о проводимых инвентаризациях, перечень форм, не представленных в составе бюджетной отчетности в отсутствие числовых показателей (выявлены несоответствия</w:t>
      </w:r>
      <w:r w:rsidR="0065661D">
        <w:rPr>
          <w:rFonts w:ascii="Times New Roman" w:hAnsi="Times New Roman"/>
          <w:sz w:val="26"/>
          <w:szCs w:val="26"/>
        </w:rPr>
        <w:t xml:space="preserve"> в части наименования раздела</w:t>
      </w:r>
      <w:r>
        <w:rPr>
          <w:rFonts w:ascii="Times New Roman" w:hAnsi="Times New Roman"/>
          <w:sz w:val="26"/>
          <w:szCs w:val="26"/>
        </w:rPr>
        <w:t xml:space="preserve"> по МКУ «Имущество», Администрация Колпашевского городского поселения).</w:t>
      </w:r>
    </w:p>
    <w:p w14:paraId="70FFF39C" w14:textId="77777777"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lastRenderedPageBreak/>
        <w:t xml:space="preserve">  «Сведения о дебиторской и кредиторской задолженности» (ф.0503169) представлены раздельно по дебиторской и кредиторской задолженности (требования п.167 Инструкции № 191н). Показатели дебиторской и кредиторской задолженности тождественны значениям, отраженным в Балансе (ф.0503130). </w:t>
      </w:r>
    </w:p>
    <w:p w14:paraId="26319525" w14:textId="77777777" w:rsidR="00BF52CA"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 xml:space="preserve"> Причины наличия кредиторской и дебиторской задолженности, их увеличения (уменьшения) по сравнению с имеющимися за прошлый отчетный период показателями отражены в разделе 4 «Анализ показателей бухгалтерской отчетности субъекта бюджетной отчетности» текстовой части пояснительной записки (ф.0503160).</w:t>
      </w:r>
    </w:p>
    <w:p w14:paraId="57336E74" w14:textId="77777777" w:rsidR="00BF52CA" w:rsidRDefault="00BF52CA" w:rsidP="00BF52CA">
      <w:pPr>
        <w:spacing w:after="0" w:line="240" w:lineRule="auto"/>
        <w:ind w:firstLine="708"/>
        <w:jc w:val="both"/>
        <w:rPr>
          <w:rFonts w:ascii="Times New Roman" w:hAnsi="Times New Roman"/>
          <w:sz w:val="26"/>
          <w:szCs w:val="26"/>
        </w:rPr>
      </w:pPr>
      <w:r w:rsidRPr="004C386B">
        <w:rPr>
          <w:rFonts w:ascii="Times New Roman" w:hAnsi="Times New Roman"/>
          <w:sz w:val="26"/>
          <w:szCs w:val="26"/>
        </w:rPr>
        <w:t>Согласно пояснительной записке перед составлением годовой бюджетной отчетности проведена инвентаризация имущества финансовых средств и обязательств.</w:t>
      </w:r>
      <w:r>
        <w:rPr>
          <w:rFonts w:ascii="Times New Roman" w:hAnsi="Times New Roman"/>
          <w:sz w:val="26"/>
          <w:szCs w:val="26"/>
        </w:rPr>
        <w:t xml:space="preserve"> Расхождений по результатам инвентаризаций не выявлено. Факт проведения годовой инвентаризации отражен в таблице   № 16 «Прочие вопросы деятельности субъекта бюджетной отчетности» Пояснительной записки (ф.0503160).  </w:t>
      </w:r>
    </w:p>
    <w:p w14:paraId="6B2132F4" w14:textId="77777777" w:rsidR="00BF52CA" w:rsidRPr="00BD5C08" w:rsidRDefault="00BF52CA" w:rsidP="00BF52CA">
      <w:pPr>
        <w:spacing w:after="0" w:line="240" w:lineRule="auto"/>
        <w:ind w:firstLine="708"/>
        <w:jc w:val="both"/>
        <w:rPr>
          <w:rFonts w:ascii="Times New Roman" w:hAnsi="Times New Roman"/>
          <w:sz w:val="26"/>
          <w:szCs w:val="26"/>
        </w:rPr>
      </w:pPr>
      <w:r>
        <w:rPr>
          <w:rFonts w:ascii="Times New Roman" w:hAnsi="Times New Roman"/>
          <w:sz w:val="26"/>
          <w:szCs w:val="26"/>
        </w:rPr>
        <w:t xml:space="preserve">В нарушение пункта 162 Инструкции № 191н МКУ «Имущество» в форме 0503164 не заполнены графы 8, 9. </w:t>
      </w:r>
    </w:p>
    <w:p w14:paraId="73AC9A2C" w14:textId="6FB98A1E" w:rsidR="00BF52CA" w:rsidRPr="005B034C" w:rsidRDefault="00BF52CA" w:rsidP="00BF52CA">
      <w:pPr>
        <w:spacing w:after="0" w:line="240" w:lineRule="auto"/>
        <w:ind w:firstLine="709"/>
        <w:jc w:val="both"/>
        <w:rPr>
          <w:rFonts w:ascii="Times New Roman" w:hAnsi="Times New Roman"/>
          <w:bCs/>
          <w:color w:val="000000" w:themeColor="text1"/>
          <w:sz w:val="26"/>
          <w:szCs w:val="26"/>
        </w:rPr>
      </w:pPr>
      <w:r w:rsidRPr="006E6E66">
        <w:rPr>
          <w:rFonts w:ascii="Times New Roman" w:hAnsi="Times New Roman"/>
          <w:bCs/>
          <w:color w:val="000000" w:themeColor="text1"/>
          <w:sz w:val="26"/>
          <w:szCs w:val="26"/>
        </w:rPr>
        <w:t>Таким образом, с</w:t>
      </w:r>
      <w:r>
        <w:rPr>
          <w:rFonts w:ascii="Times New Roman" w:hAnsi="Times New Roman"/>
          <w:bCs/>
          <w:color w:val="000000" w:themeColor="text1"/>
          <w:sz w:val="26"/>
          <w:szCs w:val="26"/>
        </w:rPr>
        <w:t xml:space="preserve"> учетом</w:t>
      </w:r>
      <w:r w:rsidRPr="006E6E66">
        <w:rPr>
          <w:rFonts w:ascii="Times New Roman" w:hAnsi="Times New Roman"/>
          <w:bCs/>
          <w:color w:val="000000" w:themeColor="text1"/>
          <w:sz w:val="26"/>
          <w:szCs w:val="26"/>
        </w:rPr>
        <w:t xml:space="preserve"> вышеизложенн</w:t>
      </w:r>
      <w:r>
        <w:rPr>
          <w:rFonts w:ascii="Times New Roman" w:hAnsi="Times New Roman"/>
          <w:bCs/>
          <w:color w:val="000000" w:themeColor="text1"/>
          <w:sz w:val="26"/>
          <w:szCs w:val="26"/>
        </w:rPr>
        <w:t>ого</w:t>
      </w:r>
      <w:r w:rsidRPr="006E6E66">
        <w:rPr>
          <w:rFonts w:ascii="Times New Roman" w:hAnsi="Times New Roman"/>
          <w:bCs/>
          <w:color w:val="000000" w:themeColor="text1"/>
          <w:sz w:val="26"/>
          <w:szCs w:val="26"/>
        </w:rPr>
        <w:t xml:space="preserve"> предлагаем</w:t>
      </w:r>
      <w:r>
        <w:rPr>
          <w:rFonts w:ascii="Times New Roman" w:hAnsi="Times New Roman"/>
          <w:bCs/>
          <w:color w:val="000000" w:themeColor="text1"/>
          <w:sz w:val="26"/>
          <w:szCs w:val="26"/>
        </w:rPr>
        <w:t xml:space="preserve"> </w:t>
      </w:r>
      <w:r w:rsidRPr="005B034C">
        <w:rPr>
          <w:rFonts w:ascii="Times New Roman" w:hAnsi="Times New Roman"/>
          <w:bCs/>
          <w:color w:val="000000" w:themeColor="text1"/>
          <w:sz w:val="26"/>
          <w:szCs w:val="26"/>
        </w:rPr>
        <w:t xml:space="preserve">главным администраторам бюджетных средств учесть </w:t>
      </w:r>
      <w:proofErr w:type="gramStart"/>
      <w:r w:rsidRPr="005B034C">
        <w:rPr>
          <w:rFonts w:ascii="Times New Roman" w:hAnsi="Times New Roman"/>
          <w:bCs/>
          <w:color w:val="000000" w:themeColor="text1"/>
          <w:sz w:val="26"/>
          <w:szCs w:val="26"/>
        </w:rPr>
        <w:t>замечания  при</w:t>
      </w:r>
      <w:proofErr w:type="gramEnd"/>
      <w:r w:rsidRPr="005B034C">
        <w:rPr>
          <w:rFonts w:ascii="Times New Roman" w:hAnsi="Times New Roman"/>
          <w:bCs/>
          <w:color w:val="000000" w:themeColor="text1"/>
          <w:sz w:val="26"/>
          <w:szCs w:val="26"/>
        </w:rPr>
        <w:t xml:space="preserve"> составлении годовой бюджетной отчетности</w:t>
      </w:r>
      <w:r>
        <w:rPr>
          <w:rFonts w:ascii="Times New Roman" w:hAnsi="Times New Roman"/>
          <w:bCs/>
          <w:color w:val="000000" w:themeColor="text1"/>
          <w:sz w:val="26"/>
          <w:szCs w:val="26"/>
        </w:rPr>
        <w:t xml:space="preserve"> и </w:t>
      </w:r>
      <w:r w:rsidRPr="005B034C">
        <w:rPr>
          <w:rFonts w:ascii="Times New Roman" w:hAnsi="Times New Roman"/>
          <w:bCs/>
          <w:color w:val="000000" w:themeColor="text1"/>
          <w:sz w:val="26"/>
          <w:szCs w:val="26"/>
        </w:rPr>
        <w:t xml:space="preserve">соблюдать требования, установленные Инструкцией </w:t>
      </w:r>
      <w:r>
        <w:rPr>
          <w:rFonts w:ascii="Times New Roman" w:hAnsi="Times New Roman"/>
          <w:bCs/>
          <w:color w:val="000000" w:themeColor="text1"/>
          <w:sz w:val="26"/>
          <w:szCs w:val="26"/>
        </w:rPr>
        <w:t xml:space="preserve">              </w:t>
      </w:r>
      <w:r w:rsidRPr="005B034C">
        <w:rPr>
          <w:rFonts w:ascii="Times New Roman" w:hAnsi="Times New Roman"/>
          <w:bCs/>
          <w:color w:val="000000" w:themeColor="text1"/>
          <w:sz w:val="26"/>
          <w:szCs w:val="26"/>
        </w:rPr>
        <w:t>№ 191н.</w:t>
      </w:r>
    </w:p>
    <w:p w14:paraId="56B74CD8" w14:textId="77777777" w:rsidR="000F2505" w:rsidRPr="008F2379" w:rsidRDefault="000F2505" w:rsidP="00881C1F">
      <w:pPr>
        <w:spacing w:after="0" w:line="240" w:lineRule="auto"/>
        <w:ind w:firstLine="709"/>
        <w:jc w:val="both"/>
        <w:rPr>
          <w:rFonts w:ascii="Times New Roman" w:hAnsi="Times New Roman"/>
          <w:color w:val="000000" w:themeColor="text1"/>
          <w:sz w:val="16"/>
          <w:szCs w:val="16"/>
          <w:shd w:val="clear" w:color="auto" w:fill="FFFFFF"/>
        </w:rPr>
      </w:pPr>
    </w:p>
    <w:p w14:paraId="4E969187" w14:textId="7B42FC08" w:rsidR="00B11C75" w:rsidRPr="00BD18B0" w:rsidRDefault="00B11C75" w:rsidP="00B11C75">
      <w:pPr>
        <w:pStyle w:val="a3"/>
        <w:spacing w:after="0" w:line="240" w:lineRule="auto"/>
        <w:ind w:left="0"/>
        <w:jc w:val="center"/>
        <w:rPr>
          <w:rFonts w:ascii="Times New Roman" w:hAnsi="Times New Roman"/>
          <w:b/>
          <w:sz w:val="26"/>
          <w:szCs w:val="26"/>
        </w:rPr>
      </w:pPr>
      <w:r w:rsidRPr="00BD18B0">
        <w:rPr>
          <w:rFonts w:ascii="Times New Roman" w:eastAsia="Calibri" w:hAnsi="Times New Roman"/>
          <w:b/>
          <w:sz w:val="26"/>
          <w:szCs w:val="26"/>
          <w:lang w:eastAsia="en-US"/>
        </w:rPr>
        <w:t>2. Внешняя проверка проекта решения Совета Колпашевского городского поселения «Об исполнении бюджета муниципального образования «Колпашевское городское поселение» за 202</w:t>
      </w:r>
      <w:r w:rsidR="00874EAA">
        <w:rPr>
          <w:rFonts w:ascii="Times New Roman" w:eastAsia="Calibri" w:hAnsi="Times New Roman"/>
          <w:b/>
          <w:sz w:val="26"/>
          <w:szCs w:val="26"/>
          <w:lang w:eastAsia="en-US"/>
        </w:rPr>
        <w:t>5</w:t>
      </w:r>
      <w:r w:rsidRPr="00BD18B0">
        <w:rPr>
          <w:rFonts w:ascii="Times New Roman" w:eastAsia="Calibri" w:hAnsi="Times New Roman"/>
          <w:b/>
          <w:sz w:val="26"/>
          <w:szCs w:val="26"/>
          <w:lang w:eastAsia="en-US"/>
        </w:rPr>
        <w:t xml:space="preserve"> год»</w:t>
      </w:r>
    </w:p>
    <w:p w14:paraId="0159C4E2" w14:textId="77777777" w:rsidR="00B11C75" w:rsidRPr="00BD18B0" w:rsidRDefault="00B11C75" w:rsidP="00B11C75">
      <w:pPr>
        <w:pStyle w:val="a3"/>
        <w:spacing w:after="0" w:line="240" w:lineRule="auto"/>
        <w:ind w:left="0"/>
        <w:jc w:val="center"/>
        <w:rPr>
          <w:rFonts w:ascii="Times New Roman" w:hAnsi="Times New Roman"/>
          <w:sz w:val="16"/>
          <w:szCs w:val="16"/>
        </w:rPr>
      </w:pPr>
    </w:p>
    <w:p w14:paraId="01053F06" w14:textId="77777777"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Согласно пункту 6 статьи 21 Положения о бюджетном процессе предусмотрено предоставление Счетной палате Колпашевского района годового отчета об исполнении бюджета муниципального образования «Колпашевское городское поселение» в срок не позднее 1 апреля в форме проекта решения Совета Колпашевского городского поселения за отчетный финансовый год со следующими приложениями, в которых указываются для утверждения показатели:</w:t>
      </w:r>
    </w:p>
    <w:p w14:paraId="414F747D" w14:textId="77777777" w:rsidR="00866F32" w:rsidRPr="00BD18B0" w:rsidRDefault="00866F32" w:rsidP="00866F32">
      <w:pPr>
        <w:pStyle w:val="a9"/>
        <w:numPr>
          <w:ilvl w:val="0"/>
          <w:numId w:val="11"/>
        </w:numPr>
        <w:ind w:left="0" w:firstLine="709"/>
        <w:jc w:val="both"/>
        <w:rPr>
          <w:sz w:val="26"/>
          <w:szCs w:val="26"/>
          <w:lang w:val="ru-RU"/>
        </w:rPr>
      </w:pPr>
      <w:r w:rsidRPr="00BD18B0">
        <w:rPr>
          <w:sz w:val="26"/>
          <w:szCs w:val="26"/>
          <w:lang w:val="ru-RU"/>
        </w:rPr>
        <w:t>доходов бюджета по кодам классификации доходов бюджетов за отчетный финансовый год;</w:t>
      </w:r>
    </w:p>
    <w:p w14:paraId="2034B8CE" w14:textId="77777777" w:rsidR="00866F32" w:rsidRPr="00BD18B0" w:rsidRDefault="00866F32" w:rsidP="00866F32">
      <w:pPr>
        <w:pStyle w:val="a9"/>
        <w:numPr>
          <w:ilvl w:val="0"/>
          <w:numId w:val="11"/>
        </w:numPr>
        <w:ind w:left="0" w:firstLine="709"/>
        <w:jc w:val="both"/>
        <w:rPr>
          <w:sz w:val="26"/>
          <w:szCs w:val="26"/>
          <w:lang w:val="ru-RU"/>
        </w:rPr>
      </w:pPr>
      <w:r w:rsidRPr="00BD18B0">
        <w:rPr>
          <w:sz w:val="26"/>
          <w:szCs w:val="26"/>
          <w:lang w:val="ru-RU"/>
        </w:rPr>
        <w:t>расходов бюджета по ведомственной структуре расходов бюджета за отчетный финансовый год;</w:t>
      </w:r>
    </w:p>
    <w:p w14:paraId="21A26A2A" w14:textId="77777777" w:rsidR="00866F32" w:rsidRPr="00BD18B0" w:rsidRDefault="00866F32" w:rsidP="00866F32">
      <w:pPr>
        <w:pStyle w:val="a9"/>
        <w:numPr>
          <w:ilvl w:val="0"/>
          <w:numId w:val="11"/>
        </w:numPr>
        <w:ind w:left="0" w:firstLine="709"/>
        <w:jc w:val="both"/>
        <w:rPr>
          <w:sz w:val="26"/>
          <w:szCs w:val="26"/>
          <w:lang w:val="ru-RU"/>
        </w:rPr>
      </w:pPr>
      <w:r w:rsidRPr="00BD18B0">
        <w:rPr>
          <w:sz w:val="26"/>
          <w:szCs w:val="26"/>
          <w:lang w:val="ru-RU"/>
        </w:rPr>
        <w:t>расходов бюджета по разделам и подразделам классификации расходов бюджета;</w:t>
      </w:r>
    </w:p>
    <w:p w14:paraId="6ECF90FE" w14:textId="77777777" w:rsidR="00866F32" w:rsidRPr="00BD18B0" w:rsidRDefault="00866F32" w:rsidP="00866F32">
      <w:pPr>
        <w:pStyle w:val="a9"/>
        <w:numPr>
          <w:ilvl w:val="0"/>
          <w:numId w:val="11"/>
        </w:numPr>
        <w:ind w:left="0" w:firstLine="709"/>
        <w:jc w:val="both"/>
        <w:rPr>
          <w:sz w:val="26"/>
          <w:szCs w:val="26"/>
          <w:lang w:val="ru-RU"/>
        </w:rPr>
      </w:pPr>
      <w:r w:rsidRPr="00BD18B0">
        <w:rPr>
          <w:sz w:val="26"/>
          <w:szCs w:val="26"/>
          <w:lang w:val="ru-RU"/>
        </w:rPr>
        <w:t>источников финансирования дефицита бюджета по кодам классификации источников финансирования дефицита бюджета.</w:t>
      </w:r>
    </w:p>
    <w:p w14:paraId="2BFA41E8" w14:textId="4A7AE667" w:rsidR="00866F32" w:rsidRPr="00BD18B0" w:rsidRDefault="00866F32" w:rsidP="00866F32">
      <w:pPr>
        <w:pStyle w:val="a9"/>
        <w:ind w:firstLine="709"/>
        <w:jc w:val="both"/>
        <w:rPr>
          <w:sz w:val="26"/>
          <w:szCs w:val="26"/>
          <w:lang w:val="ru-RU"/>
        </w:rPr>
      </w:pPr>
      <w:r w:rsidRPr="00BD18B0">
        <w:rPr>
          <w:sz w:val="26"/>
          <w:szCs w:val="26"/>
          <w:lang w:val="ru-RU"/>
        </w:rPr>
        <w:t>Для проведения экспертно-аналитического мероприятия представлен проект решения Совета Колпашевского городского поселения «Об исполнении бюджета муниципального образования «Колпашевское городское поселение» за 202</w:t>
      </w:r>
      <w:r w:rsidR="00874EAA">
        <w:rPr>
          <w:sz w:val="26"/>
          <w:szCs w:val="26"/>
          <w:lang w:val="ru-RU"/>
        </w:rPr>
        <w:t>5</w:t>
      </w:r>
      <w:r w:rsidRPr="00BD18B0">
        <w:rPr>
          <w:sz w:val="26"/>
          <w:szCs w:val="26"/>
          <w:lang w:val="ru-RU"/>
        </w:rPr>
        <w:t xml:space="preserve"> год» (далее – проект решения) со следующими приложениями:</w:t>
      </w:r>
    </w:p>
    <w:p w14:paraId="3ABF2ED5" w14:textId="4AF3F28D"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приложение № 1 «Отчет об исполнении доходов бюджета муниципального образования «Колпашевское городское поселение» по кодам классификации доходов бюджета за 202</w:t>
      </w:r>
      <w:r w:rsidR="00DE3A95">
        <w:rPr>
          <w:rFonts w:ascii="Times New Roman" w:hAnsi="Times New Roman"/>
          <w:sz w:val="26"/>
          <w:szCs w:val="26"/>
        </w:rPr>
        <w:t>5</w:t>
      </w:r>
      <w:r w:rsidRPr="00BD18B0">
        <w:rPr>
          <w:rFonts w:ascii="Times New Roman" w:hAnsi="Times New Roman"/>
          <w:sz w:val="26"/>
          <w:szCs w:val="26"/>
        </w:rPr>
        <w:t xml:space="preserve"> год» (далее – Приложение № 1);</w:t>
      </w:r>
    </w:p>
    <w:p w14:paraId="53747B24" w14:textId="01135D0D"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lastRenderedPageBreak/>
        <w:t>- приложение № 2 «Отчет об исполнении бюджета муниципального образования «Колпашевское городское поселение» по ведомственной структуре расходов бюджета за 202</w:t>
      </w:r>
      <w:r w:rsidR="00DE3A95">
        <w:rPr>
          <w:rFonts w:ascii="Times New Roman" w:hAnsi="Times New Roman"/>
          <w:sz w:val="26"/>
          <w:szCs w:val="26"/>
        </w:rPr>
        <w:t>5</w:t>
      </w:r>
      <w:r w:rsidRPr="00BD18B0">
        <w:rPr>
          <w:rFonts w:ascii="Times New Roman" w:hAnsi="Times New Roman"/>
          <w:sz w:val="26"/>
          <w:szCs w:val="26"/>
        </w:rPr>
        <w:t xml:space="preserve"> год» (далее – Приложение № 2);</w:t>
      </w:r>
    </w:p>
    <w:p w14:paraId="36A50525" w14:textId="234C64AD"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приложение № 3 «Отчет об исполнении расходов бюджета муниципального образования «Колпашевское городское поселение» по разделам и подразделам классификации расходов бюджета за 202</w:t>
      </w:r>
      <w:r w:rsidR="00DE3A95">
        <w:rPr>
          <w:rFonts w:ascii="Times New Roman" w:hAnsi="Times New Roman"/>
          <w:sz w:val="26"/>
          <w:szCs w:val="26"/>
        </w:rPr>
        <w:t>5</w:t>
      </w:r>
      <w:r w:rsidRPr="00BD18B0">
        <w:rPr>
          <w:rFonts w:ascii="Times New Roman" w:hAnsi="Times New Roman"/>
          <w:sz w:val="26"/>
          <w:szCs w:val="26"/>
        </w:rPr>
        <w:t xml:space="preserve"> год» (далее – Приложение № 3);</w:t>
      </w:r>
    </w:p>
    <w:p w14:paraId="73C339F3" w14:textId="6FB802E7"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приложение № 4 «Отчет об исполнении источников финансирования дефицита бюджета муниципального образования «Колпашевское городское поселение» по кодам классификации источников финансирования дефицита бюджета за 202</w:t>
      </w:r>
      <w:r w:rsidR="00DE3A95">
        <w:rPr>
          <w:rFonts w:ascii="Times New Roman" w:hAnsi="Times New Roman"/>
          <w:sz w:val="26"/>
          <w:szCs w:val="26"/>
        </w:rPr>
        <w:t>5</w:t>
      </w:r>
      <w:r w:rsidRPr="00BD18B0">
        <w:rPr>
          <w:rFonts w:ascii="Times New Roman" w:hAnsi="Times New Roman"/>
          <w:sz w:val="26"/>
          <w:szCs w:val="26"/>
        </w:rPr>
        <w:t xml:space="preserve"> год» (далее – Приложение № 4).</w:t>
      </w:r>
    </w:p>
    <w:p w14:paraId="2393137E" w14:textId="77777777"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Одновременно с проектом решения Совета Колпашевского городского поселения об исполнении бюджета представлены следующие документы и материалы:</w:t>
      </w:r>
    </w:p>
    <w:p w14:paraId="5C5F981F" w14:textId="1BAE700C"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пояснительная записка к отчету об исполнении бюджета муниципального образования «Колпашевское городское поселение» за 202</w:t>
      </w:r>
      <w:r w:rsidR="00DE3A95">
        <w:rPr>
          <w:rFonts w:ascii="Times New Roman" w:hAnsi="Times New Roman"/>
          <w:sz w:val="26"/>
          <w:szCs w:val="26"/>
        </w:rPr>
        <w:t>5</w:t>
      </w:r>
      <w:r w:rsidRPr="00BD18B0">
        <w:rPr>
          <w:rFonts w:ascii="Times New Roman" w:hAnsi="Times New Roman"/>
          <w:sz w:val="26"/>
          <w:szCs w:val="26"/>
        </w:rPr>
        <w:t xml:space="preserve"> год;</w:t>
      </w:r>
    </w:p>
    <w:p w14:paraId="5A5BC4D0" w14:textId="2B1C1FFA"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отчет об исполнении прогнозного плана (программы) приватизации имущества, находящегося в собственности муниципального образования «Колпашевское городское поселение», и приобретения имущества в собственность муниципального образования «Колпашевское городское поселение» за 202</w:t>
      </w:r>
      <w:r w:rsidR="00DE3A95">
        <w:rPr>
          <w:rFonts w:ascii="Times New Roman" w:hAnsi="Times New Roman"/>
          <w:sz w:val="26"/>
          <w:szCs w:val="26"/>
        </w:rPr>
        <w:t>5</w:t>
      </w:r>
      <w:r w:rsidRPr="00BD18B0">
        <w:rPr>
          <w:rFonts w:ascii="Times New Roman" w:hAnsi="Times New Roman"/>
          <w:sz w:val="26"/>
          <w:szCs w:val="26"/>
        </w:rPr>
        <w:t xml:space="preserve"> год;</w:t>
      </w:r>
    </w:p>
    <w:p w14:paraId="0D9A3A74" w14:textId="2FE18C0A"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отчет о привлечении источников финансирования дефицита бюджета муниципального образования «Колпашевское городское поселение» за 202</w:t>
      </w:r>
      <w:r w:rsidR="00DE3A95">
        <w:rPr>
          <w:rFonts w:ascii="Times New Roman" w:hAnsi="Times New Roman"/>
          <w:sz w:val="26"/>
          <w:szCs w:val="26"/>
        </w:rPr>
        <w:t>5</w:t>
      </w:r>
      <w:r w:rsidRPr="00BD18B0">
        <w:rPr>
          <w:rFonts w:ascii="Times New Roman" w:hAnsi="Times New Roman"/>
          <w:sz w:val="26"/>
          <w:szCs w:val="26"/>
        </w:rPr>
        <w:t xml:space="preserve"> год;</w:t>
      </w:r>
    </w:p>
    <w:p w14:paraId="70C13447" w14:textId="1F99C4AB"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отчет об использовании резервного фонда Администрации Колпашевского городского поселения за 202</w:t>
      </w:r>
      <w:r w:rsidR="00DE3A95">
        <w:rPr>
          <w:rFonts w:ascii="Times New Roman" w:hAnsi="Times New Roman"/>
          <w:sz w:val="26"/>
          <w:szCs w:val="26"/>
        </w:rPr>
        <w:t>5</w:t>
      </w:r>
      <w:r w:rsidRPr="00BD18B0">
        <w:rPr>
          <w:rFonts w:ascii="Times New Roman" w:hAnsi="Times New Roman"/>
          <w:sz w:val="26"/>
          <w:szCs w:val="26"/>
        </w:rPr>
        <w:t xml:space="preserve"> год;</w:t>
      </w:r>
    </w:p>
    <w:p w14:paraId="3EFF7437" w14:textId="3B9CB590"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отчет об исполнении дорожного фонда муниципального образования «Колпашевское городское поселение» за 202</w:t>
      </w:r>
      <w:r w:rsidR="00DE3A95">
        <w:rPr>
          <w:rFonts w:ascii="Times New Roman" w:hAnsi="Times New Roman"/>
          <w:sz w:val="26"/>
          <w:szCs w:val="26"/>
        </w:rPr>
        <w:t>5</w:t>
      </w:r>
      <w:r w:rsidRPr="00BD18B0">
        <w:rPr>
          <w:rFonts w:ascii="Times New Roman" w:hAnsi="Times New Roman"/>
          <w:sz w:val="26"/>
          <w:szCs w:val="26"/>
        </w:rPr>
        <w:t xml:space="preserve"> год;</w:t>
      </w:r>
    </w:p>
    <w:p w14:paraId="691A3586" w14:textId="1C6E8A09"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отчет о выполнении программы муниципальных внутренних заимствований муниципального образования «Колпашевское городское поселение» за 202</w:t>
      </w:r>
      <w:r w:rsidR="00DE3A95">
        <w:rPr>
          <w:rFonts w:ascii="Times New Roman" w:hAnsi="Times New Roman"/>
          <w:sz w:val="26"/>
          <w:szCs w:val="26"/>
        </w:rPr>
        <w:t>5</w:t>
      </w:r>
      <w:r w:rsidRPr="00BD18B0">
        <w:rPr>
          <w:rFonts w:ascii="Times New Roman" w:hAnsi="Times New Roman"/>
          <w:sz w:val="26"/>
          <w:szCs w:val="26"/>
        </w:rPr>
        <w:t xml:space="preserve"> год;</w:t>
      </w:r>
    </w:p>
    <w:p w14:paraId="2D8443D3" w14:textId="6967AAAD"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сведения о предоставленных муниципальных гарантиях в 202</w:t>
      </w:r>
      <w:r w:rsidR="00DE3A95">
        <w:rPr>
          <w:rFonts w:ascii="Times New Roman" w:hAnsi="Times New Roman"/>
          <w:sz w:val="26"/>
          <w:szCs w:val="26"/>
        </w:rPr>
        <w:t>5</w:t>
      </w:r>
      <w:r w:rsidRPr="00BD18B0">
        <w:rPr>
          <w:rFonts w:ascii="Times New Roman" w:hAnsi="Times New Roman"/>
          <w:sz w:val="26"/>
          <w:szCs w:val="26"/>
        </w:rPr>
        <w:t xml:space="preserve"> году;</w:t>
      </w:r>
    </w:p>
    <w:p w14:paraId="462ACFF1" w14:textId="604197A7"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сведения о реализации муниципальных программ в 202</w:t>
      </w:r>
      <w:r w:rsidR="00DE3A95">
        <w:rPr>
          <w:rFonts w:ascii="Times New Roman" w:hAnsi="Times New Roman"/>
          <w:sz w:val="26"/>
          <w:szCs w:val="26"/>
        </w:rPr>
        <w:t>5</w:t>
      </w:r>
      <w:r w:rsidRPr="00BD18B0">
        <w:rPr>
          <w:rFonts w:ascii="Times New Roman" w:hAnsi="Times New Roman"/>
          <w:sz w:val="26"/>
          <w:szCs w:val="26"/>
        </w:rPr>
        <w:t xml:space="preserve"> году;</w:t>
      </w:r>
    </w:p>
    <w:p w14:paraId="737825AB" w14:textId="77777777"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бюджетная отчетность (отчет об исполнении бюджета, баланс исполнения бюджета, отчет о финансовых результатах деятельности, отчет о движении денежных средств, пояснительная записка).</w:t>
      </w:r>
    </w:p>
    <w:p w14:paraId="6349F825" w14:textId="77777777"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Состав представленных документов соответствует требованиям статьи 264.1 БК РФ.</w:t>
      </w:r>
    </w:p>
    <w:p w14:paraId="27C19A5B" w14:textId="784B329F"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Содержание Проекта решения Совета Колпашевского городского поселения «Об исполнении бюджета муниципального образования «Колпашевское городское поселение» за 202</w:t>
      </w:r>
      <w:r w:rsidR="002A48C3">
        <w:rPr>
          <w:rFonts w:ascii="Times New Roman" w:hAnsi="Times New Roman"/>
          <w:sz w:val="26"/>
          <w:szCs w:val="26"/>
        </w:rPr>
        <w:t>5</w:t>
      </w:r>
      <w:r w:rsidRPr="00BD18B0">
        <w:rPr>
          <w:rFonts w:ascii="Times New Roman" w:hAnsi="Times New Roman"/>
          <w:sz w:val="26"/>
          <w:szCs w:val="26"/>
        </w:rPr>
        <w:t xml:space="preserve"> год» отвечает требованиям статьи 264.6 БК РФ.  </w:t>
      </w:r>
    </w:p>
    <w:p w14:paraId="494B52A6" w14:textId="77777777"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xml:space="preserve">Показатели, содержащиеся в пункте 1 Проекта решения, соответствуют аналогичным показателям приложений 1-4 к Проекту решения. </w:t>
      </w:r>
    </w:p>
    <w:p w14:paraId="69AE8FFB" w14:textId="6478EE3C" w:rsidR="00866F32"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В ходе проведения мероприятия показатели приложений к проекту решения были выверены с соответствующими показателями форм отчетности на 01.01.202</w:t>
      </w:r>
      <w:r w:rsidR="00DB5948">
        <w:rPr>
          <w:rFonts w:ascii="Times New Roman" w:hAnsi="Times New Roman"/>
          <w:sz w:val="26"/>
          <w:szCs w:val="26"/>
        </w:rPr>
        <w:t>6</w:t>
      </w:r>
      <w:r w:rsidRPr="00BD18B0">
        <w:rPr>
          <w:rFonts w:ascii="Times New Roman" w:hAnsi="Times New Roman"/>
          <w:sz w:val="26"/>
          <w:szCs w:val="26"/>
        </w:rPr>
        <w:t xml:space="preserve">г., предоставленных Счетной палате в рамках информационного взаимодействия с Управлением Федерального казначейства по Томской области (Отчет по поступлениям и выбытиям (код формы по ОКУД 0503151), Отчет о состоянии лицевого счета бюджета (код формы по ОКУД 0531793)). </w:t>
      </w:r>
    </w:p>
    <w:p w14:paraId="7E8C3528" w14:textId="69726DC3" w:rsidR="00EF722C" w:rsidRDefault="00EF722C" w:rsidP="00EF722C">
      <w:pPr>
        <w:pStyle w:val="a9"/>
        <w:ind w:firstLine="708"/>
        <w:jc w:val="both"/>
        <w:rPr>
          <w:sz w:val="26"/>
          <w:szCs w:val="26"/>
          <w:lang w:val="ru-RU"/>
        </w:rPr>
      </w:pPr>
      <w:r w:rsidRPr="00EF722C">
        <w:rPr>
          <w:b/>
          <w:sz w:val="26"/>
          <w:szCs w:val="26"/>
          <w:lang w:val="ru-RU"/>
        </w:rPr>
        <w:t xml:space="preserve">В приложении </w:t>
      </w:r>
      <w:r>
        <w:rPr>
          <w:b/>
          <w:sz w:val="26"/>
          <w:szCs w:val="26"/>
          <w:lang w:val="ru-RU"/>
        </w:rPr>
        <w:t xml:space="preserve">№ </w:t>
      </w:r>
      <w:r w:rsidRPr="00EF722C">
        <w:rPr>
          <w:b/>
          <w:sz w:val="26"/>
          <w:szCs w:val="26"/>
          <w:lang w:val="ru-RU"/>
        </w:rPr>
        <w:t xml:space="preserve">4 к проекту решения показатели </w:t>
      </w:r>
      <w:r w:rsidRPr="00EF722C">
        <w:rPr>
          <w:sz w:val="26"/>
          <w:szCs w:val="26"/>
          <w:lang w:val="ru-RU"/>
        </w:rPr>
        <w:t xml:space="preserve">по столбцу «Исполнено </w:t>
      </w:r>
      <w:r>
        <w:rPr>
          <w:sz w:val="26"/>
          <w:szCs w:val="26"/>
          <w:lang w:val="ru-RU"/>
        </w:rPr>
        <w:t>з</w:t>
      </w:r>
      <w:r w:rsidRPr="00EF722C">
        <w:rPr>
          <w:sz w:val="26"/>
          <w:szCs w:val="26"/>
          <w:lang w:val="ru-RU"/>
        </w:rPr>
        <w:t xml:space="preserve">а 2025 год» не соответствуют показателям Отчета об исполнении консолидированного бюджета субъекта Российской Федерации и бюджета </w:t>
      </w:r>
      <w:r w:rsidRPr="00EF722C">
        <w:rPr>
          <w:sz w:val="26"/>
          <w:szCs w:val="26"/>
          <w:lang w:val="ru-RU"/>
        </w:rPr>
        <w:lastRenderedPageBreak/>
        <w:t>территориального государственного внебюджетного фонда (ф. 0503317) и Отчета ф. 0503151, а именно:</w:t>
      </w:r>
    </w:p>
    <w:p w14:paraId="65E9B09F" w14:textId="77777777" w:rsidR="00EF722C" w:rsidRPr="00864B59" w:rsidRDefault="00EF722C" w:rsidP="00EF722C">
      <w:pPr>
        <w:pStyle w:val="a9"/>
        <w:ind w:firstLine="708"/>
        <w:jc w:val="both"/>
        <w:rPr>
          <w:lang w:val="ru-RU"/>
        </w:rPr>
      </w:pPr>
    </w:p>
    <w:tbl>
      <w:tblPr>
        <w:tblStyle w:val="a4"/>
        <w:tblW w:w="0" w:type="auto"/>
        <w:tblInd w:w="108" w:type="dxa"/>
        <w:tblLook w:val="04A0" w:firstRow="1" w:lastRow="0" w:firstColumn="1" w:lastColumn="0" w:noHBand="0" w:noVBand="1"/>
      </w:tblPr>
      <w:tblGrid>
        <w:gridCol w:w="3676"/>
        <w:gridCol w:w="2801"/>
        <w:gridCol w:w="2759"/>
      </w:tblGrid>
      <w:tr w:rsidR="00EF722C" w14:paraId="0B8C056E" w14:textId="77777777" w:rsidTr="00A30C21">
        <w:tc>
          <w:tcPr>
            <w:tcW w:w="3766" w:type="dxa"/>
            <w:tcBorders>
              <w:top w:val="single" w:sz="4" w:space="0" w:color="auto"/>
              <w:left w:val="single" w:sz="4" w:space="0" w:color="auto"/>
              <w:bottom w:val="single" w:sz="4" w:space="0" w:color="auto"/>
              <w:right w:val="single" w:sz="4" w:space="0" w:color="auto"/>
            </w:tcBorders>
            <w:hideMark/>
          </w:tcPr>
          <w:p w14:paraId="63E02D73" w14:textId="77777777" w:rsidR="00EF722C" w:rsidRPr="00EF722C" w:rsidRDefault="00EF722C" w:rsidP="00A30C21">
            <w:pPr>
              <w:jc w:val="center"/>
              <w:rPr>
                <w:rFonts w:ascii="Times New Roman" w:hAnsi="Times New Roman"/>
                <w:b/>
                <w:lang w:eastAsia="en-US"/>
              </w:rPr>
            </w:pPr>
            <w:r w:rsidRPr="00EF722C">
              <w:rPr>
                <w:rFonts w:ascii="Times New Roman" w:hAnsi="Times New Roman"/>
                <w:b/>
                <w:lang w:eastAsia="en-US"/>
              </w:rPr>
              <w:t>Наименование источника внутреннего финансирования дефицита бюджета</w:t>
            </w:r>
          </w:p>
        </w:tc>
        <w:tc>
          <w:tcPr>
            <w:tcW w:w="2869" w:type="dxa"/>
            <w:tcBorders>
              <w:top w:val="single" w:sz="4" w:space="0" w:color="auto"/>
              <w:left w:val="single" w:sz="4" w:space="0" w:color="auto"/>
              <w:bottom w:val="single" w:sz="4" w:space="0" w:color="auto"/>
              <w:right w:val="single" w:sz="4" w:space="0" w:color="auto"/>
            </w:tcBorders>
            <w:hideMark/>
          </w:tcPr>
          <w:p w14:paraId="2A3C809A" w14:textId="574C7264" w:rsidR="00EF722C" w:rsidRPr="00EF722C" w:rsidRDefault="00EF722C" w:rsidP="00A30C21">
            <w:pPr>
              <w:jc w:val="center"/>
              <w:rPr>
                <w:rFonts w:ascii="Times New Roman" w:hAnsi="Times New Roman"/>
                <w:b/>
                <w:lang w:eastAsia="en-US"/>
              </w:rPr>
            </w:pPr>
            <w:r w:rsidRPr="00EF722C">
              <w:rPr>
                <w:rFonts w:ascii="Times New Roman" w:hAnsi="Times New Roman"/>
                <w:b/>
                <w:lang w:eastAsia="en-US"/>
              </w:rPr>
              <w:t xml:space="preserve">Сумма исполнения по данным приложения </w:t>
            </w:r>
            <w:r>
              <w:rPr>
                <w:rFonts w:ascii="Times New Roman" w:hAnsi="Times New Roman"/>
                <w:b/>
                <w:lang w:eastAsia="en-US"/>
              </w:rPr>
              <w:t>№</w:t>
            </w:r>
            <w:r w:rsidRPr="00EF722C">
              <w:rPr>
                <w:rFonts w:ascii="Times New Roman" w:hAnsi="Times New Roman"/>
                <w:b/>
                <w:lang w:eastAsia="en-US"/>
              </w:rPr>
              <w:t xml:space="preserve">4 к проекту решения, </w:t>
            </w:r>
            <w:proofErr w:type="spellStart"/>
            <w:r w:rsidRPr="00EF722C">
              <w:rPr>
                <w:rFonts w:ascii="Times New Roman" w:hAnsi="Times New Roman"/>
                <w:b/>
                <w:lang w:eastAsia="en-US"/>
              </w:rPr>
              <w:t>тыс.руб</w:t>
            </w:r>
            <w:proofErr w:type="spellEnd"/>
            <w:r w:rsidRPr="00EF722C">
              <w:rPr>
                <w:rFonts w:ascii="Times New Roman" w:hAnsi="Times New Roman"/>
                <w:b/>
                <w:lang w:eastAsia="en-US"/>
              </w:rPr>
              <w:t xml:space="preserve">. </w:t>
            </w:r>
          </w:p>
        </w:tc>
        <w:tc>
          <w:tcPr>
            <w:tcW w:w="2828" w:type="dxa"/>
            <w:tcBorders>
              <w:top w:val="single" w:sz="4" w:space="0" w:color="auto"/>
              <w:left w:val="single" w:sz="4" w:space="0" w:color="auto"/>
              <w:bottom w:val="single" w:sz="4" w:space="0" w:color="auto"/>
              <w:right w:val="single" w:sz="4" w:space="0" w:color="auto"/>
            </w:tcBorders>
            <w:hideMark/>
          </w:tcPr>
          <w:p w14:paraId="6E1E5608" w14:textId="77777777" w:rsidR="00EF722C" w:rsidRPr="00EF722C" w:rsidRDefault="00EF722C" w:rsidP="00A30C21">
            <w:pPr>
              <w:jc w:val="center"/>
              <w:rPr>
                <w:rFonts w:ascii="Times New Roman" w:hAnsi="Times New Roman"/>
                <w:b/>
                <w:lang w:eastAsia="en-US"/>
              </w:rPr>
            </w:pPr>
            <w:r w:rsidRPr="00EF722C">
              <w:rPr>
                <w:rFonts w:ascii="Times New Roman" w:hAnsi="Times New Roman"/>
                <w:b/>
                <w:lang w:eastAsia="en-US"/>
              </w:rPr>
              <w:t xml:space="preserve">Сумма исполнения по данным Отчета                ф. 0503317 и </w:t>
            </w:r>
          </w:p>
          <w:p w14:paraId="1CD752B1" w14:textId="77777777" w:rsidR="00EF722C" w:rsidRPr="00EF722C" w:rsidRDefault="00EF722C" w:rsidP="00A30C21">
            <w:pPr>
              <w:jc w:val="center"/>
              <w:rPr>
                <w:rFonts w:ascii="Times New Roman" w:hAnsi="Times New Roman"/>
                <w:b/>
                <w:lang w:eastAsia="en-US"/>
              </w:rPr>
            </w:pPr>
            <w:r w:rsidRPr="00EF722C">
              <w:rPr>
                <w:rFonts w:ascii="Times New Roman" w:hAnsi="Times New Roman"/>
                <w:b/>
                <w:lang w:eastAsia="en-US"/>
              </w:rPr>
              <w:t xml:space="preserve">Отчета ф. 0503151, </w:t>
            </w:r>
            <w:proofErr w:type="spellStart"/>
            <w:r w:rsidRPr="00EF722C">
              <w:rPr>
                <w:rFonts w:ascii="Times New Roman" w:hAnsi="Times New Roman"/>
                <w:b/>
                <w:lang w:eastAsia="en-US"/>
              </w:rPr>
              <w:t>тыс.руб</w:t>
            </w:r>
            <w:proofErr w:type="spellEnd"/>
            <w:r w:rsidRPr="00EF722C">
              <w:rPr>
                <w:rFonts w:ascii="Times New Roman" w:hAnsi="Times New Roman"/>
                <w:b/>
                <w:lang w:eastAsia="en-US"/>
              </w:rPr>
              <w:t>.</w:t>
            </w:r>
          </w:p>
        </w:tc>
      </w:tr>
      <w:tr w:rsidR="00EF722C" w14:paraId="795AF76D" w14:textId="77777777" w:rsidTr="00A30C21">
        <w:tc>
          <w:tcPr>
            <w:tcW w:w="3766" w:type="dxa"/>
            <w:tcBorders>
              <w:top w:val="single" w:sz="4" w:space="0" w:color="auto"/>
              <w:left w:val="single" w:sz="4" w:space="0" w:color="auto"/>
              <w:bottom w:val="single" w:sz="4" w:space="0" w:color="auto"/>
              <w:right w:val="single" w:sz="4" w:space="0" w:color="auto"/>
            </w:tcBorders>
            <w:hideMark/>
          </w:tcPr>
          <w:p w14:paraId="15B8F81F" w14:textId="4A71130B" w:rsidR="00EF722C" w:rsidRPr="00EF722C" w:rsidRDefault="00EF722C" w:rsidP="00A30C21">
            <w:pPr>
              <w:rPr>
                <w:rFonts w:ascii="Times New Roman" w:hAnsi="Times New Roman"/>
                <w:lang w:eastAsia="en-US"/>
              </w:rPr>
            </w:pPr>
            <w:r w:rsidRPr="00EF722C">
              <w:rPr>
                <w:rFonts w:ascii="Times New Roman" w:hAnsi="Times New Roman"/>
                <w:lang w:eastAsia="en-US"/>
              </w:rPr>
              <w:t xml:space="preserve">Увеличение прочих остатков денежных средств бюджетов </w:t>
            </w:r>
            <w:r>
              <w:rPr>
                <w:rFonts w:ascii="Times New Roman" w:hAnsi="Times New Roman"/>
                <w:lang w:eastAsia="en-US"/>
              </w:rPr>
              <w:t>городских</w:t>
            </w:r>
            <w:r w:rsidRPr="00EF722C">
              <w:rPr>
                <w:rFonts w:ascii="Times New Roman" w:hAnsi="Times New Roman"/>
                <w:b/>
                <w:bCs/>
                <w:lang w:eastAsia="en-US"/>
              </w:rPr>
              <w:t xml:space="preserve"> </w:t>
            </w:r>
            <w:r w:rsidRPr="00EF722C">
              <w:rPr>
                <w:rFonts w:ascii="Times New Roman" w:hAnsi="Times New Roman"/>
                <w:lang w:eastAsia="en-US"/>
              </w:rPr>
              <w:t>поселений</w:t>
            </w:r>
          </w:p>
        </w:tc>
        <w:tc>
          <w:tcPr>
            <w:tcW w:w="2869" w:type="dxa"/>
            <w:tcBorders>
              <w:top w:val="single" w:sz="4" w:space="0" w:color="auto"/>
              <w:left w:val="single" w:sz="4" w:space="0" w:color="auto"/>
              <w:bottom w:val="single" w:sz="4" w:space="0" w:color="auto"/>
              <w:right w:val="single" w:sz="4" w:space="0" w:color="auto"/>
            </w:tcBorders>
            <w:hideMark/>
          </w:tcPr>
          <w:p w14:paraId="741388B6" w14:textId="7383B889" w:rsidR="00EF722C" w:rsidRPr="00EF722C" w:rsidRDefault="00EF722C" w:rsidP="00A30C21">
            <w:pPr>
              <w:jc w:val="center"/>
              <w:rPr>
                <w:rFonts w:ascii="Times New Roman" w:hAnsi="Times New Roman"/>
                <w:lang w:eastAsia="en-US"/>
              </w:rPr>
            </w:pPr>
            <w:r w:rsidRPr="00EF722C">
              <w:rPr>
                <w:rFonts w:ascii="Times New Roman" w:hAnsi="Times New Roman"/>
                <w:lang w:eastAsia="en-US"/>
              </w:rPr>
              <w:t xml:space="preserve">- </w:t>
            </w:r>
            <w:r w:rsidR="00291604">
              <w:rPr>
                <w:rFonts w:ascii="Times New Roman" w:hAnsi="Times New Roman"/>
                <w:lang w:eastAsia="en-US"/>
              </w:rPr>
              <w:t>483 612</w:t>
            </w:r>
            <w:r w:rsidRPr="00EF722C">
              <w:rPr>
                <w:rFonts w:ascii="Times New Roman" w:hAnsi="Times New Roman"/>
                <w:lang w:eastAsia="en-US"/>
              </w:rPr>
              <w:t>,</w:t>
            </w:r>
            <w:r w:rsidR="00291604">
              <w:rPr>
                <w:rFonts w:ascii="Times New Roman" w:hAnsi="Times New Roman"/>
                <w:lang w:eastAsia="en-US"/>
              </w:rPr>
              <w:t>6</w:t>
            </w:r>
          </w:p>
        </w:tc>
        <w:tc>
          <w:tcPr>
            <w:tcW w:w="2828" w:type="dxa"/>
            <w:tcBorders>
              <w:top w:val="single" w:sz="4" w:space="0" w:color="auto"/>
              <w:left w:val="single" w:sz="4" w:space="0" w:color="auto"/>
              <w:bottom w:val="single" w:sz="4" w:space="0" w:color="auto"/>
              <w:right w:val="single" w:sz="4" w:space="0" w:color="auto"/>
            </w:tcBorders>
            <w:hideMark/>
          </w:tcPr>
          <w:p w14:paraId="2C70AAF3" w14:textId="6CDC89DF" w:rsidR="00EF722C" w:rsidRPr="00EF722C" w:rsidRDefault="00EF722C" w:rsidP="00A30C21">
            <w:pPr>
              <w:jc w:val="center"/>
              <w:rPr>
                <w:rFonts w:ascii="Times New Roman" w:hAnsi="Times New Roman"/>
                <w:lang w:eastAsia="en-US"/>
              </w:rPr>
            </w:pPr>
            <w:r w:rsidRPr="00EF722C">
              <w:rPr>
                <w:rFonts w:ascii="Times New Roman" w:hAnsi="Times New Roman"/>
                <w:lang w:eastAsia="en-US"/>
              </w:rPr>
              <w:t xml:space="preserve">- </w:t>
            </w:r>
            <w:r w:rsidR="00291604">
              <w:rPr>
                <w:rFonts w:ascii="Times New Roman" w:hAnsi="Times New Roman"/>
                <w:lang w:eastAsia="en-US"/>
              </w:rPr>
              <w:t>4</w:t>
            </w:r>
            <w:r w:rsidRPr="00EF722C">
              <w:rPr>
                <w:rFonts w:ascii="Times New Roman" w:hAnsi="Times New Roman"/>
                <w:lang w:eastAsia="en-US"/>
              </w:rPr>
              <w:t>9</w:t>
            </w:r>
            <w:r w:rsidR="00291604">
              <w:rPr>
                <w:rFonts w:ascii="Times New Roman" w:hAnsi="Times New Roman"/>
                <w:lang w:eastAsia="en-US"/>
              </w:rPr>
              <w:t>7</w:t>
            </w:r>
            <w:r w:rsidRPr="00EF722C">
              <w:rPr>
                <w:rFonts w:ascii="Times New Roman" w:hAnsi="Times New Roman"/>
                <w:lang w:eastAsia="en-US"/>
              </w:rPr>
              <w:t xml:space="preserve"> </w:t>
            </w:r>
            <w:r w:rsidR="00291604">
              <w:rPr>
                <w:rFonts w:ascii="Times New Roman" w:hAnsi="Times New Roman"/>
                <w:lang w:eastAsia="en-US"/>
              </w:rPr>
              <w:t>109</w:t>
            </w:r>
            <w:r w:rsidRPr="00EF722C">
              <w:rPr>
                <w:rFonts w:ascii="Times New Roman" w:hAnsi="Times New Roman"/>
                <w:lang w:eastAsia="en-US"/>
              </w:rPr>
              <w:t>,</w:t>
            </w:r>
            <w:r w:rsidR="00291604">
              <w:rPr>
                <w:rFonts w:ascii="Times New Roman" w:hAnsi="Times New Roman"/>
                <w:lang w:eastAsia="en-US"/>
              </w:rPr>
              <w:t>8</w:t>
            </w:r>
          </w:p>
        </w:tc>
      </w:tr>
      <w:tr w:rsidR="00EF722C" w14:paraId="3F424EA6" w14:textId="77777777" w:rsidTr="00A30C21">
        <w:tc>
          <w:tcPr>
            <w:tcW w:w="3766" w:type="dxa"/>
            <w:tcBorders>
              <w:top w:val="single" w:sz="4" w:space="0" w:color="auto"/>
              <w:left w:val="single" w:sz="4" w:space="0" w:color="auto"/>
              <w:bottom w:val="single" w:sz="4" w:space="0" w:color="auto"/>
              <w:right w:val="single" w:sz="4" w:space="0" w:color="auto"/>
            </w:tcBorders>
            <w:hideMark/>
          </w:tcPr>
          <w:p w14:paraId="31D317EB" w14:textId="2BEDA7D5" w:rsidR="00EF722C" w:rsidRPr="00EF722C" w:rsidRDefault="00EF722C" w:rsidP="00A30C21">
            <w:pPr>
              <w:rPr>
                <w:rFonts w:ascii="Times New Roman" w:hAnsi="Times New Roman"/>
                <w:lang w:eastAsia="en-US"/>
              </w:rPr>
            </w:pPr>
            <w:r w:rsidRPr="00EF722C">
              <w:rPr>
                <w:rFonts w:ascii="Times New Roman" w:hAnsi="Times New Roman"/>
                <w:lang w:eastAsia="en-US"/>
              </w:rPr>
              <w:t xml:space="preserve">Уменьшение прочих остатков денежных средств бюджетов </w:t>
            </w:r>
            <w:r>
              <w:rPr>
                <w:rFonts w:ascii="Times New Roman" w:hAnsi="Times New Roman"/>
                <w:lang w:eastAsia="en-US"/>
              </w:rPr>
              <w:t>городских</w:t>
            </w:r>
            <w:r w:rsidRPr="00EF722C">
              <w:rPr>
                <w:rFonts w:ascii="Times New Roman" w:hAnsi="Times New Roman"/>
                <w:b/>
                <w:bCs/>
                <w:lang w:eastAsia="en-US"/>
              </w:rPr>
              <w:t xml:space="preserve"> </w:t>
            </w:r>
            <w:r w:rsidRPr="00EF722C">
              <w:rPr>
                <w:rFonts w:ascii="Times New Roman" w:hAnsi="Times New Roman"/>
                <w:lang w:eastAsia="en-US"/>
              </w:rPr>
              <w:t>поселений</w:t>
            </w:r>
          </w:p>
        </w:tc>
        <w:tc>
          <w:tcPr>
            <w:tcW w:w="2869" w:type="dxa"/>
            <w:tcBorders>
              <w:top w:val="single" w:sz="4" w:space="0" w:color="auto"/>
              <w:left w:val="single" w:sz="4" w:space="0" w:color="auto"/>
              <w:bottom w:val="single" w:sz="4" w:space="0" w:color="auto"/>
              <w:right w:val="single" w:sz="4" w:space="0" w:color="auto"/>
            </w:tcBorders>
            <w:hideMark/>
          </w:tcPr>
          <w:p w14:paraId="0A496E03" w14:textId="36EB4615" w:rsidR="00EF722C" w:rsidRPr="00EF722C" w:rsidRDefault="00291604" w:rsidP="00A30C21">
            <w:pPr>
              <w:jc w:val="center"/>
              <w:rPr>
                <w:rFonts w:ascii="Times New Roman" w:hAnsi="Times New Roman"/>
                <w:lang w:eastAsia="en-US"/>
              </w:rPr>
            </w:pPr>
            <w:r>
              <w:rPr>
                <w:rFonts w:ascii="Times New Roman" w:hAnsi="Times New Roman"/>
                <w:lang w:eastAsia="en-US"/>
              </w:rPr>
              <w:t>479</w:t>
            </w:r>
            <w:r w:rsidR="00EF722C" w:rsidRPr="00EF722C">
              <w:rPr>
                <w:rFonts w:ascii="Times New Roman" w:hAnsi="Times New Roman"/>
                <w:lang w:eastAsia="en-US"/>
              </w:rPr>
              <w:t> </w:t>
            </w:r>
            <w:r>
              <w:rPr>
                <w:rFonts w:ascii="Times New Roman" w:hAnsi="Times New Roman"/>
                <w:lang w:eastAsia="en-US"/>
              </w:rPr>
              <w:t>961</w:t>
            </w:r>
            <w:r w:rsidR="00EF722C" w:rsidRPr="00EF722C">
              <w:rPr>
                <w:rFonts w:ascii="Times New Roman" w:hAnsi="Times New Roman"/>
                <w:lang w:eastAsia="en-US"/>
              </w:rPr>
              <w:t>,6</w:t>
            </w:r>
          </w:p>
        </w:tc>
        <w:tc>
          <w:tcPr>
            <w:tcW w:w="2828" w:type="dxa"/>
            <w:tcBorders>
              <w:top w:val="single" w:sz="4" w:space="0" w:color="auto"/>
              <w:left w:val="single" w:sz="4" w:space="0" w:color="auto"/>
              <w:bottom w:val="single" w:sz="4" w:space="0" w:color="auto"/>
              <w:right w:val="single" w:sz="4" w:space="0" w:color="auto"/>
            </w:tcBorders>
            <w:hideMark/>
          </w:tcPr>
          <w:p w14:paraId="3E0E2230" w14:textId="25BD3156" w:rsidR="00EF722C" w:rsidRPr="00EF722C" w:rsidRDefault="00291604" w:rsidP="00A30C21">
            <w:pPr>
              <w:jc w:val="center"/>
              <w:rPr>
                <w:rFonts w:ascii="Times New Roman" w:hAnsi="Times New Roman"/>
                <w:lang w:eastAsia="en-US"/>
              </w:rPr>
            </w:pPr>
            <w:r>
              <w:rPr>
                <w:rFonts w:ascii="Times New Roman" w:hAnsi="Times New Roman"/>
                <w:lang w:eastAsia="en-US"/>
              </w:rPr>
              <w:t>493</w:t>
            </w:r>
            <w:r w:rsidR="00EF722C" w:rsidRPr="00EF722C">
              <w:rPr>
                <w:rFonts w:ascii="Times New Roman" w:hAnsi="Times New Roman"/>
                <w:lang w:eastAsia="en-US"/>
              </w:rPr>
              <w:t> </w:t>
            </w:r>
            <w:r>
              <w:rPr>
                <w:rFonts w:ascii="Times New Roman" w:hAnsi="Times New Roman"/>
                <w:lang w:eastAsia="en-US"/>
              </w:rPr>
              <w:t>458</w:t>
            </w:r>
            <w:r w:rsidR="00EF722C" w:rsidRPr="00EF722C">
              <w:rPr>
                <w:rFonts w:ascii="Times New Roman" w:hAnsi="Times New Roman"/>
                <w:lang w:eastAsia="en-US"/>
              </w:rPr>
              <w:t>,</w:t>
            </w:r>
            <w:r>
              <w:rPr>
                <w:rFonts w:ascii="Times New Roman" w:hAnsi="Times New Roman"/>
                <w:lang w:eastAsia="en-US"/>
              </w:rPr>
              <w:t>8</w:t>
            </w:r>
          </w:p>
        </w:tc>
      </w:tr>
      <w:tr w:rsidR="00EF722C" w14:paraId="1EED5D19" w14:textId="77777777" w:rsidTr="00A30C21">
        <w:tc>
          <w:tcPr>
            <w:tcW w:w="3766" w:type="dxa"/>
            <w:tcBorders>
              <w:top w:val="single" w:sz="4" w:space="0" w:color="auto"/>
              <w:left w:val="single" w:sz="4" w:space="0" w:color="auto"/>
              <w:bottom w:val="single" w:sz="4" w:space="0" w:color="auto"/>
              <w:right w:val="single" w:sz="4" w:space="0" w:color="auto"/>
            </w:tcBorders>
            <w:hideMark/>
          </w:tcPr>
          <w:p w14:paraId="6DD00D85" w14:textId="77777777" w:rsidR="00EF722C" w:rsidRPr="00EF722C" w:rsidRDefault="00EF722C" w:rsidP="00A30C21">
            <w:pPr>
              <w:rPr>
                <w:rFonts w:ascii="Times New Roman" w:hAnsi="Times New Roman"/>
                <w:lang w:eastAsia="en-US"/>
              </w:rPr>
            </w:pPr>
            <w:r w:rsidRPr="00EF722C">
              <w:rPr>
                <w:rFonts w:ascii="Times New Roman" w:hAnsi="Times New Roman"/>
                <w:lang w:eastAsia="en-US"/>
              </w:rPr>
              <w:t>Итого источников внутреннего финансирования дефицита бюджета</w:t>
            </w:r>
          </w:p>
        </w:tc>
        <w:tc>
          <w:tcPr>
            <w:tcW w:w="2869" w:type="dxa"/>
            <w:tcBorders>
              <w:top w:val="single" w:sz="4" w:space="0" w:color="auto"/>
              <w:left w:val="single" w:sz="4" w:space="0" w:color="auto"/>
              <w:bottom w:val="single" w:sz="4" w:space="0" w:color="auto"/>
              <w:right w:val="single" w:sz="4" w:space="0" w:color="auto"/>
            </w:tcBorders>
            <w:hideMark/>
          </w:tcPr>
          <w:p w14:paraId="61A391A3" w14:textId="088E892F" w:rsidR="00EF722C" w:rsidRPr="00EF722C" w:rsidRDefault="00EF722C" w:rsidP="00A30C21">
            <w:pPr>
              <w:jc w:val="center"/>
              <w:rPr>
                <w:rFonts w:ascii="Times New Roman" w:hAnsi="Times New Roman"/>
                <w:lang w:eastAsia="en-US"/>
              </w:rPr>
            </w:pPr>
            <w:r w:rsidRPr="00EF722C">
              <w:rPr>
                <w:rFonts w:ascii="Times New Roman" w:hAnsi="Times New Roman"/>
                <w:lang w:eastAsia="en-US"/>
              </w:rPr>
              <w:t>-</w:t>
            </w:r>
            <w:r w:rsidR="00291604">
              <w:rPr>
                <w:rFonts w:ascii="Times New Roman" w:hAnsi="Times New Roman"/>
                <w:lang w:eastAsia="en-US"/>
              </w:rPr>
              <w:t>3 651</w:t>
            </w:r>
            <w:r w:rsidRPr="00EF722C">
              <w:rPr>
                <w:rFonts w:ascii="Times New Roman" w:hAnsi="Times New Roman"/>
                <w:lang w:eastAsia="en-US"/>
              </w:rPr>
              <w:t>,</w:t>
            </w:r>
            <w:r w:rsidR="00291604">
              <w:rPr>
                <w:rFonts w:ascii="Times New Roman" w:hAnsi="Times New Roman"/>
                <w:lang w:eastAsia="en-US"/>
              </w:rPr>
              <w:t>0</w:t>
            </w:r>
          </w:p>
        </w:tc>
        <w:tc>
          <w:tcPr>
            <w:tcW w:w="2828" w:type="dxa"/>
            <w:tcBorders>
              <w:top w:val="single" w:sz="4" w:space="0" w:color="auto"/>
              <w:left w:val="single" w:sz="4" w:space="0" w:color="auto"/>
              <w:bottom w:val="single" w:sz="4" w:space="0" w:color="auto"/>
              <w:right w:val="single" w:sz="4" w:space="0" w:color="auto"/>
            </w:tcBorders>
            <w:hideMark/>
          </w:tcPr>
          <w:p w14:paraId="5B1710D3" w14:textId="5DA7CF5F" w:rsidR="00EF722C" w:rsidRPr="00EF722C" w:rsidRDefault="00EF722C" w:rsidP="00A30C21">
            <w:pPr>
              <w:jc w:val="center"/>
              <w:rPr>
                <w:rFonts w:ascii="Times New Roman" w:hAnsi="Times New Roman"/>
                <w:lang w:eastAsia="en-US"/>
              </w:rPr>
            </w:pPr>
            <w:r w:rsidRPr="00EF722C">
              <w:rPr>
                <w:rFonts w:ascii="Times New Roman" w:hAnsi="Times New Roman"/>
                <w:lang w:eastAsia="en-US"/>
              </w:rPr>
              <w:t>-</w:t>
            </w:r>
            <w:r w:rsidR="00291604">
              <w:rPr>
                <w:rFonts w:ascii="Times New Roman" w:hAnsi="Times New Roman"/>
                <w:lang w:eastAsia="en-US"/>
              </w:rPr>
              <w:t>3 651</w:t>
            </w:r>
            <w:r w:rsidRPr="00EF722C">
              <w:rPr>
                <w:rFonts w:ascii="Times New Roman" w:hAnsi="Times New Roman"/>
                <w:lang w:eastAsia="en-US"/>
              </w:rPr>
              <w:t>,</w:t>
            </w:r>
            <w:r w:rsidR="00291604">
              <w:rPr>
                <w:rFonts w:ascii="Times New Roman" w:hAnsi="Times New Roman"/>
                <w:lang w:eastAsia="en-US"/>
              </w:rPr>
              <w:t>0</w:t>
            </w:r>
          </w:p>
        </w:tc>
      </w:tr>
    </w:tbl>
    <w:p w14:paraId="6967DE43" w14:textId="77777777" w:rsidR="00EF722C" w:rsidRPr="00EF722C" w:rsidRDefault="00EF722C" w:rsidP="00EF722C">
      <w:pPr>
        <w:spacing w:line="240" w:lineRule="auto"/>
        <w:ind w:firstLine="709"/>
        <w:jc w:val="both"/>
        <w:rPr>
          <w:rFonts w:ascii="Times New Roman" w:hAnsi="Times New Roman"/>
          <w:bCs/>
          <w:sz w:val="16"/>
          <w:szCs w:val="16"/>
        </w:rPr>
      </w:pPr>
    </w:p>
    <w:p w14:paraId="73485ACB" w14:textId="77777777" w:rsidR="00B57B9B" w:rsidRDefault="00EF722C" w:rsidP="00B57B9B">
      <w:pPr>
        <w:spacing w:after="0" w:line="240" w:lineRule="auto"/>
        <w:ind w:firstLine="709"/>
        <w:jc w:val="both"/>
        <w:rPr>
          <w:rFonts w:ascii="Times New Roman" w:hAnsi="Times New Roman"/>
          <w:bCs/>
          <w:sz w:val="26"/>
          <w:szCs w:val="26"/>
        </w:rPr>
      </w:pPr>
      <w:r w:rsidRPr="00EF722C">
        <w:rPr>
          <w:rFonts w:ascii="Times New Roman" w:hAnsi="Times New Roman"/>
          <w:bCs/>
          <w:sz w:val="26"/>
          <w:szCs w:val="26"/>
        </w:rPr>
        <w:t xml:space="preserve">Предлагаем показатели приложения </w:t>
      </w:r>
      <w:r w:rsidR="00291604">
        <w:rPr>
          <w:rFonts w:ascii="Times New Roman" w:hAnsi="Times New Roman"/>
          <w:bCs/>
          <w:sz w:val="26"/>
          <w:szCs w:val="26"/>
        </w:rPr>
        <w:t xml:space="preserve">№ </w:t>
      </w:r>
      <w:r w:rsidRPr="00EF722C">
        <w:rPr>
          <w:rFonts w:ascii="Times New Roman" w:hAnsi="Times New Roman"/>
          <w:bCs/>
          <w:sz w:val="26"/>
          <w:szCs w:val="26"/>
        </w:rPr>
        <w:t xml:space="preserve">4 к проекту решения Совета </w:t>
      </w:r>
      <w:r w:rsidR="00291604">
        <w:rPr>
          <w:rFonts w:ascii="Times New Roman" w:hAnsi="Times New Roman"/>
          <w:bCs/>
          <w:sz w:val="26"/>
          <w:szCs w:val="26"/>
        </w:rPr>
        <w:t>пос</w:t>
      </w:r>
      <w:r w:rsidRPr="00EF722C">
        <w:rPr>
          <w:rFonts w:ascii="Times New Roman" w:hAnsi="Times New Roman"/>
          <w:bCs/>
          <w:sz w:val="26"/>
          <w:szCs w:val="26"/>
        </w:rPr>
        <w:t>еления привести в соответствие с Отчетом об исполнении консолидированного бюджета субъекта Российской Федерации и бюджета Территориального государственного внебюджетного фонда (ф. 0503317) и Отчетом по поступлениям и выбытиям (ф. 0503151).</w:t>
      </w:r>
    </w:p>
    <w:p w14:paraId="0779F9A7" w14:textId="5E4767D2" w:rsidR="00866F32" w:rsidRPr="00BD18B0" w:rsidRDefault="00866F32" w:rsidP="00B57B9B">
      <w:pPr>
        <w:spacing w:after="0" w:line="240" w:lineRule="auto"/>
        <w:ind w:firstLine="709"/>
        <w:jc w:val="both"/>
        <w:rPr>
          <w:rFonts w:ascii="Times New Roman" w:hAnsi="Times New Roman"/>
          <w:sz w:val="26"/>
          <w:szCs w:val="26"/>
        </w:rPr>
      </w:pPr>
      <w:r w:rsidRPr="00BD18B0">
        <w:rPr>
          <w:rFonts w:ascii="Times New Roman" w:hAnsi="Times New Roman"/>
          <w:sz w:val="26"/>
          <w:szCs w:val="26"/>
        </w:rPr>
        <w:t>Согласно представленного отчета о выполнении программы муниципальных внутренних заимствований муниципального образования «Колпашевское городское поселение» за 202</w:t>
      </w:r>
      <w:r w:rsidRPr="006D262B">
        <w:rPr>
          <w:rFonts w:ascii="Times New Roman" w:hAnsi="Times New Roman"/>
          <w:sz w:val="26"/>
          <w:szCs w:val="26"/>
        </w:rPr>
        <w:t>4</w:t>
      </w:r>
      <w:r w:rsidRPr="00BD18B0">
        <w:rPr>
          <w:rFonts w:ascii="Times New Roman" w:hAnsi="Times New Roman"/>
          <w:sz w:val="26"/>
          <w:szCs w:val="26"/>
        </w:rPr>
        <w:t xml:space="preserve"> год общий размер муниципального внутреннего долга по состоянию на 01.01.202</w:t>
      </w:r>
      <w:r w:rsidR="008626D7">
        <w:rPr>
          <w:rFonts w:ascii="Times New Roman" w:hAnsi="Times New Roman"/>
          <w:sz w:val="26"/>
          <w:szCs w:val="26"/>
        </w:rPr>
        <w:t>6</w:t>
      </w:r>
      <w:r w:rsidRPr="00BD18B0">
        <w:rPr>
          <w:rFonts w:ascii="Times New Roman" w:hAnsi="Times New Roman"/>
          <w:sz w:val="26"/>
          <w:szCs w:val="26"/>
        </w:rPr>
        <w:t>г. составляет 0,0 тыс. рублей. Внутренних заимствований в 202</w:t>
      </w:r>
      <w:r w:rsidR="008626D7">
        <w:rPr>
          <w:rFonts w:ascii="Times New Roman" w:hAnsi="Times New Roman"/>
          <w:sz w:val="26"/>
          <w:szCs w:val="26"/>
        </w:rPr>
        <w:t>5</w:t>
      </w:r>
      <w:r w:rsidRPr="00BD18B0">
        <w:rPr>
          <w:rFonts w:ascii="Times New Roman" w:hAnsi="Times New Roman"/>
          <w:sz w:val="26"/>
          <w:szCs w:val="26"/>
        </w:rPr>
        <w:t xml:space="preserve"> году не осуществлялось.</w:t>
      </w:r>
    </w:p>
    <w:p w14:paraId="6D6B385C" w14:textId="280D2326"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xml:space="preserve"> Муниципальные гарантии в 202</w:t>
      </w:r>
      <w:r w:rsidR="008626D7">
        <w:rPr>
          <w:rFonts w:ascii="Times New Roman" w:hAnsi="Times New Roman"/>
          <w:sz w:val="26"/>
          <w:szCs w:val="26"/>
        </w:rPr>
        <w:t>5</w:t>
      </w:r>
      <w:r w:rsidRPr="00BD18B0">
        <w:rPr>
          <w:rFonts w:ascii="Times New Roman" w:hAnsi="Times New Roman"/>
          <w:sz w:val="26"/>
          <w:szCs w:val="26"/>
        </w:rPr>
        <w:t xml:space="preserve"> году не предоставлялись.  </w:t>
      </w:r>
    </w:p>
    <w:p w14:paraId="455E0035" w14:textId="5B9D6FE2"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xml:space="preserve"> Первоначально Решением Совета «О бюджете муниципального образования «Колпашевское городское поселение» на 202</w:t>
      </w:r>
      <w:r w:rsidR="0045308E">
        <w:rPr>
          <w:rFonts w:ascii="Times New Roman" w:hAnsi="Times New Roman"/>
          <w:sz w:val="26"/>
          <w:szCs w:val="26"/>
        </w:rPr>
        <w:t>5</w:t>
      </w:r>
      <w:r w:rsidRPr="00BD18B0">
        <w:rPr>
          <w:rFonts w:ascii="Times New Roman" w:hAnsi="Times New Roman"/>
          <w:sz w:val="26"/>
          <w:szCs w:val="26"/>
        </w:rPr>
        <w:t xml:space="preserve"> год и на плановый период 202</w:t>
      </w:r>
      <w:r w:rsidR="0045308E">
        <w:rPr>
          <w:rFonts w:ascii="Times New Roman" w:hAnsi="Times New Roman"/>
          <w:sz w:val="26"/>
          <w:szCs w:val="26"/>
        </w:rPr>
        <w:t>6</w:t>
      </w:r>
      <w:r w:rsidRPr="00BD18B0">
        <w:rPr>
          <w:rFonts w:ascii="Times New Roman" w:hAnsi="Times New Roman"/>
          <w:sz w:val="26"/>
          <w:szCs w:val="26"/>
        </w:rPr>
        <w:t xml:space="preserve"> и 202</w:t>
      </w:r>
      <w:r w:rsidR="0045308E">
        <w:rPr>
          <w:rFonts w:ascii="Times New Roman" w:hAnsi="Times New Roman"/>
          <w:sz w:val="26"/>
          <w:szCs w:val="26"/>
        </w:rPr>
        <w:t>7</w:t>
      </w:r>
      <w:r w:rsidRPr="00BD18B0">
        <w:rPr>
          <w:rFonts w:ascii="Times New Roman" w:hAnsi="Times New Roman"/>
          <w:sz w:val="26"/>
          <w:szCs w:val="26"/>
        </w:rPr>
        <w:t xml:space="preserve"> годов» от </w:t>
      </w:r>
      <w:r w:rsidR="0045308E">
        <w:rPr>
          <w:rFonts w:ascii="Times New Roman" w:hAnsi="Times New Roman"/>
          <w:sz w:val="26"/>
          <w:szCs w:val="26"/>
        </w:rPr>
        <w:t>28</w:t>
      </w:r>
      <w:r w:rsidRPr="00BD18B0">
        <w:rPr>
          <w:rFonts w:ascii="Times New Roman" w:hAnsi="Times New Roman"/>
          <w:sz w:val="26"/>
          <w:szCs w:val="26"/>
        </w:rPr>
        <w:t>.11.202</w:t>
      </w:r>
      <w:r w:rsidR="0045308E">
        <w:rPr>
          <w:rFonts w:ascii="Times New Roman" w:hAnsi="Times New Roman"/>
          <w:sz w:val="26"/>
          <w:szCs w:val="26"/>
        </w:rPr>
        <w:t>4</w:t>
      </w:r>
      <w:r w:rsidRPr="00BD18B0">
        <w:rPr>
          <w:rFonts w:ascii="Times New Roman" w:hAnsi="Times New Roman"/>
          <w:sz w:val="26"/>
          <w:szCs w:val="26"/>
        </w:rPr>
        <w:t xml:space="preserve"> № </w:t>
      </w:r>
      <w:r w:rsidR="0045308E">
        <w:rPr>
          <w:rFonts w:ascii="Times New Roman" w:hAnsi="Times New Roman"/>
          <w:sz w:val="26"/>
          <w:szCs w:val="26"/>
        </w:rPr>
        <w:t>49</w:t>
      </w:r>
      <w:r w:rsidRPr="00BD18B0">
        <w:rPr>
          <w:rFonts w:ascii="Times New Roman" w:hAnsi="Times New Roman"/>
          <w:sz w:val="26"/>
          <w:szCs w:val="26"/>
        </w:rPr>
        <w:t xml:space="preserve">  утвержден прогнозный план (программа) приватизации имущества, находящегося в собственности МО «Колпашевское городское поселение», и приобретения имущества в собственность МО «Колпашевское городское поселение» на 202</w:t>
      </w:r>
      <w:r w:rsidR="0045308E">
        <w:rPr>
          <w:rFonts w:ascii="Times New Roman" w:hAnsi="Times New Roman"/>
          <w:sz w:val="26"/>
          <w:szCs w:val="26"/>
        </w:rPr>
        <w:t>5</w:t>
      </w:r>
      <w:r w:rsidRPr="00BD18B0">
        <w:rPr>
          <w:rFonts w:ascii="Times New Roman" w:hAnsi="Times New Roman"/>
          <w:sz w:val="26"/>
          <w:szCs w:val="26"/>
        </w:rPr>
        <w:t xml:space="preserve"> год, согласно которому планировалось к приватизации </w:t>
      </w:r>
      <w:r w:rsidR="0045308E">
        <w:rPr>
          <w:rFonts w:ascii="Times New Roman" w:hAnsi="Times New Roman"/>
          <w:sz w:val="26"/>
          <w:szCs w:val="26"/>
        </w:rPr>
        <w:t>3</w:t>
      </w:r>
      <w:r w:rsidRPr="00BD18B0">
        <w:rPr>
          <w:rFonts w:ascii="Times New Roman" w:hAnsi="Times New Roman"/>
          <w:sz w:val="26"/>
          <w:szCs w:val="26"/>
        </w:rPr>
        <w:t xml:space="preserve"> объекта имущества. Приобретение движимого и недвижимого имущества в собственность МО «Колпашевское городское поселение» в 202</w:t>
      </w:r>
      <w:r w:rsidR="0045308E">
        <w:rPr>
          <w:rFonts w:ascii="Times New Roman" w:hAnsi="Times New Roman"/>
          <w:sz w:val="26"/>
          <w:szCs w:val="26"/>
        </w:rPr>
        <w:t>5</w:t>
      </w:r>
      <w:r w:rsidRPr="00BD18B0">
        <w:rPr>
          <w:rFonts w:ascii="Times New Roman" w:hAnsi="Times New Roman"/>
          <w:sz w:val="26"/>
          <w:szCs w:val="26"/>
        </w:rPr>
        <w:t xml:space="preserve"> году не планировалось. </w:t>
      </w:r>
      <w:r w:rsidR="003C6541">
        <w:rPr>
          <w:rFonts w:ascii="Times New Roman" w:hAnsi="Times New Roman"/>
          <w:sz w:val="26"/>
          <w:szCs w:val="26"/>
        </w:rPr>
        <w:t>Размер доходов, поступивших в бюджет муниципального образования «Колпашевское городское поселение</w:t>
      </w:r>
      <w:r w:rsidR="00641723">
        <w:rPr>
          <w:rFonts w:ascii="Times New Roman" w:hAnsi="Times New Roman"/>
          <w:sz w:val="26"/>
          <w:szCs w:val="26"/>
        </w:rPr>
        <w:t xml:space="preserve">» в 2025 году от </w:t>
      </w:r>
      <w:proofErr w:type="gramStart"/>
      <w:r w:rsidR="00641723">
        <w:rPr>
          <w:rFonts w:ascii="Times New Roman" w:hAnsi="Times New Roman"/>
          <w:sz w:val="26"/>
          <w:szCs w:val="26"/>
        </w:rPr>
        <w:t>реализации  объектов</w:t>
      </w:r>
      <w:proofErr w:type="gramEnd"/>
      <w:r w:rsidR="00641723">
        <w:rPr>
          <w:rFonts w:ascii="Times New Roman" w:hAnsi="Times New Roman"/>
          <w:sz w:val="26"/>
          <w:szCs w:val="26"/>
        </w:rPr>
        <w:t xml:space="preserve"> составил </w:t>
      </w:r>
      <w:r>
        <w:rPr>
          <w:rFonts w:ascii="Times New Roman" w:hAnsi="Times New Roman"/>
          <w:sz w:val="26"/>
          <w:szCs w:val="26"/>
        </w:rPr>
        <w:t>1</w:t>
      </w:r>
      <w:r w:rsidRPr="00BD18B0">
        <w:rPr>
          <w:rFonts w:ascii="Times New Roman" w:hAnsi="Times New Roman"/>
          <w:sz w:val="26"/>
          <w:szCs w:val="26"/>
        </w:rPr>
        <w:t> </w:t>
      </w:r>
      <w:r w:rsidR="0045308E">
        <w:rPr>
          <w:rFonts w:ascii="Times New Roman" w:hAnsi="Times New Roman"/>
          <w:sz w:val="26"/>
          <w:szCs w:val="26"/>
        </w:rPr>
        <w:t>247</w:t>
      </w:r>
      <w:r w:rsidRPr="00BD18B0">
        <w:rPr>
          <w:rFonts w:ascii="Times New Roman" w:hAnsi="Times New Roman"/>
          <w:sz w:val="26"/>
          <w:szCs w:val="26"/>
        </w:rPr>
        <w:t>,</w:t>
      </w:r>
      <w:r w:rsidR="0045308E">
        <w:rPr>
          <w:rFonts w:ascii="Times New Roman" w:hAnsi="Times New Roman"/>
          <w:sz w:val="26"/>
          <w:szCs w:val="26"/>
        </w:rPr>
        <w:t>0</w:t>
      </w:r>
      <w:r w:rsidRPr="00BD18B0">
        <w:rPr>
          <w:rFonts w:ascii="Times New Roman" w:hAnsi="Times New Roman"/>
          <w:sz w:val="26"/>
          <w:szCs w:val="26"/>
        </w:rPr>
        <w:t xml:space="preserve"> </w:t>
      </w:r>
      <w:proofErr w:type="spellStart"/>
      <w:r w:rsidRPr="00BD18B0">
        <w:rPr>
          <w:rFonts w:ascii="Times New Roman" w:hAnsi="Times New Roman"/>
          <w:sz w:val="26"/>
          <w:szCs w:val="26"/>
        </w:rPr>
        <w:t>тыс.рублей</w:t>
      </w:r>
      <w:proofErr w:type="spellEnd"/>
      <w:r w:rsidRPr="00BD18B0">
        <w:rPr>
          <w:rFonts w:ascii="Times New Roman" w:hAnsi="Times New Roman"/>
          <w:sz w:val="26"/>
          <w:szCs w:val="26"/>
        </w:rPr>
        <w:t xml:space="preserve">. </w:t>
      </w:r>
    </w:p>
    <w:p w14:paraId="423AC28D" w14:textId="7CDD95C1" w:rsidR="00866F32" w:rsidRPr="00BD18B0" w:rsidRDefault="003F34EA" w:rsidP="00866F32">
      <w:pPr>
        <w:spacing w:after="0" w:line="240" w:lineRule="auto"/>
        <w:ind w:firstLine="709"/>
        <w:jc w:val="both"/>
        <w:rPr>
          <w:rFonts w:ascii="Times New Roman" w:hAnsi="Times New Roman"/>
          <w:sz w:val="26"/>
          <w:szCs w:val="26"/>
        </w:rPr>
      </w:pPr>
      <w:r>
        <w:rPr>
          <w:rFonts w:ascii="Times New Roman" w:hAnsi="Times New Roman"/>
          <w:sz w:val="26"/>
          <w:szCs w:val="26"/>
        </w:rPr>
        <w:t>С учетом внесенных изменений на п</w:t>
      </w:r>
      <w:r w:rsidR="00866F32" w:rsidRPr="00BD18B0">
        <w:rPr>
          <w:rFonts w:ascii="Times New Roman" w:hAnsi="Times New Roman"/>
          <w:sz w:val="26"/>
          <w:szCs w:val="26"/>
        </w:rPr>
        <w:t>риобретение движимого и недвижимого имущества МО «Колпашевское городское поселение» в 202</w:t>
      </w:r>
      <w:r w:rsidR="0045308E">
        <w:rPr>
          <w:rFonts w:ascii="Times New Roman" w:hAnsi="Times New Roman"/>
          <w:sz w:val="26"/>
          <w:szCs w:val="26"/>
        </w:rPr>
        <w:t>5</w:t>
      </w:r>
      <w:r w:rsidR="00866F32" w:rsidRPr="00BD18B0">
        <w:rPr>
          <w:rFonts w:ascii="Times New Roman" w:hAnsi="Times New Roman"/>
          <w:sz w:val="26"/>
          <w:szCs w:val="26"/>
        </w:rPr>
        <w:t xml:space="preserve"> году</w:t>
      </w:r>
      <w:r>
        <w:rPr>
          <w:rFonts w:ascii="Times New Roman" w:hAnsi="Times New Roman"/>
          <w:sz w:val="26"/>
          <w:szCs w:val="26"/>
        </w:rPr>
        <w:t xml:space="preserve"> запланировано бюджетных ассигнований в сумме </w:t>
      </w:r>
      <w:r w:rsidR="00866F32" w:rsidRPr="00BD18B0">
        <w:rPr>
          <w:rFonts w:ascii="Times New Roman" w:hAnsi="Times New Roman"/>
          <w:sz w:val="26"/>
          <w:szCs w:val="26"/>
        </w:rPr>
        <w:t>1</w:t>
      </w:r>
      <w:r w:rsidR="0045308E">
        <w:rPr>
          <w:rFonts w:ascii="Times New Roman" w:hAnsi="Times New Roman"/>
          <w:sz w:val="26"/>
          <w:szCs w:val="26"/>
        </w:rPr>
        <w:t>3</w:t>
      </w:r>
      <w:r w:rsidR="00866F32" w:rsidRPr="00BD18B0">
        <w:rPr>
          <w:rFonts w:ascii="Times New Roman" w:hAnsi="Times New Roman"/>
          <w:sz w:val="26"/>
          <w:szCs w:val="26"/>
        </w:rPr>
        <w:t> </w:t>
      </w:r>
      <w:r w:rsidR="0045308E">
        <w:rPr>
          <w:rFonts w:ascii="Times New Roman" w:hAnsi="Times New Roman"/>
          <w:sz w:val="26"/>
          <w:szCs w:val="26"/>
        </w:rPr>
        <w:t>662</w:t>
      </w:r>
      <w:r w:rsidR="00866F32" w:rsidRPr="00BD18B0">
        <w:rPr>
          <w:rFonts w:ascii="Times New Roman" w:hAnsi="Times New Roman"/>
          <w:sz w:val="26"/>
          <w:szCs w:val="26"/>
        </w:rPr>
        <w:t>,</w:t>
      </w:r>
      <w:r w:rsidR="0045308E">
        <w:rPr>
          <w:rFonts w:ascii="Times New Roman" w:hAnsi="Times New Roman"/>
          <w:sz w:val="26"/>
          <w:szCs w:val="26"/>
        </w:rPr>
        <w:t>6</w:t>
      </w:r>
      <w:r w:rsidR="00866F32" w:rsidRPr="00BD18B0">
        <w:rPr>
          <w:rFonts w:ascii="Times New Roman" w:hAnsi="Times New Roman"/>
          <w:sz w:val="26"/>
          <w:szCs w:val="26"/>
        </w:rPr>
        <w:t xml:space="preserve"> </w:t>
      </w:r>
      <w:proofErr w:type="spellStart"/>
      <w:proofErr w:type="gramStart"/>
      <w:r w:rsidR="00866F32" w:rsidRPr="00BD18B0">
        <w:rPr>
          <w:rFonts w:ascii="Times New Roman" w:hAnsi="Times New Roman"/>
          <w:sz w:val="26"/>
          <w:szCs w:val="26"/>
        </w:rPr>
        <w:t>тыс.рублей</w:t>
      </w:r>
      <w:proofErr w:type="spellEnd"/>
      <w:proofErr w:type="gramEnd"/>
      <w:r w:rsidR="00866F32" w:rsidRPr="00BD18B0">
        <w:rPr>
          <w:rFonts w:ascii="Times New Roman" w:hAnsi="Times New Roman"/>
          <w:sz w:val="26"/>
          <w:szCs w:val="26"/>
        </w:rPr>
        <w:t xml:space="preserve">. Фактически приобретено </w:t>
      </w:r>
      <w:r w:rsidR="00866F32" w:rsidRPr="00125BE2">
        <w:rPr>
          <w:rFonts w:ascii="Times New Roman" w:hAnsi="Times New Roman"/>
          <w:sz w:val="26"/>
          <w:szCs w:val="26"/>
        </w:rPr>
        <w:t>7</w:t>
      </w:r>
      <w:r w:rsidR="00866F32" w:rsidRPr="00BD18B0">
        <w:rPr>
          <w:rFonts w:ascii="Times New Roman" w:hAnsi="Times New Roman"/>
          <w:sz w:val="26"/>
          <w:szCs w:val="26"/>
        </w:rPr>
        <w:t xml:space="preserve"> квартир для детей-сирот на общую сумму</w:t>
      </w:r>
      <w:r>
        <w:rPr>
          <w:rFonts w:ascii="Times New Roman" w:hAnsi="Times New Roman"/>
          <w:sz w:val="26"/>
          <w:szCs w:val="26"/>
        </w:rPr>
        <w:t xml:space="preserve"> </w:t>
      </w:r>
      <w:r w:rsidR="00866F32" w:rsidRPr="00A94FAE">
        <w:rPr>
          <w:rFonts w:ascii="Times New Roman" w:hAnsi="Times New Roman"/>
          <w:sz w:val="26"/>
          <w:szCs w:val="26"/>
        </w:rPr>
        <w:t>1</w:t>
      </w:r>
      <w:r w:rsidR="0045308E">
        <w:rPr>
          <w:rFonts w:ascii="Times New Roman" w:hAnsi="Times New Roman"/>
          <w:sz w:val="26"/>
          <w:szCs w:val="26"/>
        </w:rPr>
        <w:t>3</w:t>
      </w:r>
      <w:r w:rsidR="00866F32" w:rsidRPr="00A94FAE">
        <w:rPr>
          <w:rFonts w:ascii="Times New Roman" w:hAnsi="Times New Roman"/>
          <w:sz w:val="26"/>
          <w:szCs w:val="26"/>
        </w:rPr>
        <w:t xml:space="preserve"> 6</w:t>
      </w:r>
      <w:r w:rsidR="0045308E">
        <w:rPr>
          <w:rFonts w:ascii="Times New Roman" w:hAnsi="Times New Roman"/>
          <w:sz w:val="26"/>
          <w:szCs w:val="26"/>
        </w:rPr>
        <w:t>46</w:t>
      </w:r>
      <w:r w:rsidR="00866F32" w:rsidRPr="00BD18B0">
        <w:rPr>
          <w:rFonts w:ascii="Times New Roman" w:hAnsi="Times New Roman"/>
          <w:sz w:val="26"/>
          <w:szCs w:val="26"/>
        </w:rPr>
        <w:t>,0</w:t>
      </w:r>
      <w:r w:rsidR="00866F32" w:rsidRPr="00A94FAE">
        <w:rPr>
          <w:rFonts w:ascii="Times New Roman" w:hAnsi="Times New Roman"/>
          <w:sz w:val="26"/>
          <w:szCs w:val="26"/>
        </w:rPr>
        <w:t xml:space="preserve"> </w:t>
      </w:r>
      <w:r w:rsidR="00866F32" w:rsidRPr="00BD18B0">
        <w:rPr>
          <w:rFonts w:ascii="Times New Roman" w:hAnsi="Times New Roman"/>
          <w:sz w:val="26"/>
          <w:szCs w:val="26"/>
        </w:rPr>
        <w:t>тыс.</w:t>
      </w:r>
      <w:r w:rsidR="00A76C69">
        <w:rPr>
          <w:rFonts w:ascii="Times New Roman" w:hAnsi="Times New Roman"/>
          <w:sz w:val="26"/>
          <w:szCs w:val="26"/>
        </w:rPr>
        <w:t xml:space="preserve"> </w:t>
      </w:r>
      <w:r w:rsidR="00866F32" w:rsidRPr="00BD18B0">
        <w:rPr>
          <w:rFonts w:ascii="Times New Roman" w:hAnsi="Times New Roman"/>
          <w:sz w:val="26"/>
          <w:szCs w:val="26"/>
        </w:rPr>
        <w:t xml:space="preserve">рублей. </w:t>
      </w:r>
    </w:p>
    <w:p w14:paraId="5BD7192F" w14:textId="09087052" w:rsidR="00F10EAD"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Согласно отчет</w:t>
      </w:r>
      <w:r w:rsidR="00A76C69">
        <w:rPr>
          <w:rFonts w:ascii="Times New Roman" w:hAnsi="Times New Roman"/>
          <w:sz w:val="26"/>
          <w:szCs w:val="26"/>
        </w:rPr>
        <w:t>у</w:t>
      </w:r>
      <w:r w:rsidRPr="00BD18B0">
        <w:rPr>
          <w:rFonts w:ascii="Times New Roman" w:hAnsi="Times New Roman"/>
          <w:sz w:val="26"/>
          <w:szCs w:val="26"/>
        </w:rPr>
        <w:t xml:space="preserve"> об исполнении дорожного фонда</w:t>
      </w:r>
      <w:r w:rsidR="00A76C69">
        <w:rPr>
          <w:rFonts w:ascii="Times New Roman" w:hAnsi="Times New Roman"/>
          <w:sz w:val="26"/>
          <w:szCs w:val="26"/>
        </w:rPr>
        <w:t xml:space="preserve"> </w:t>
      </w:r>
      <w:r w:rsidRPr="00BD18B0">
        <w:rPr>
          <w:rFonts w:ascii="Times New Roman" w:hAnsi="Times New Roman"/>
          <w:sz w:val="26"/>
          <w:szCs w:val="26"/>
        </w:rPr>
        <w:t>за</w:t>
      </w:r>
      <w:r w:rsidR="00891370">
        <w:rPr>
          <w:rFonts w:ascii="Times New Roman" w:hAnsi="Times New Roman"/>
          <w:sz w:val="26"/>
          <w:szCs w:val="26"/>
        </w:rPr>
        <w:t xml:space="preserve"> </w:t>
      </w:r>
      <w:r w:rsidRPr="00BD18B0">
        <w:rPr>
          <w:rFonts w:ascii="Times New Roman" w:hAnsi="Times New Roman"/>
          <w:sz w:val="26"/>
          <w:szCs w:val="26"/>
        </w:rPr>
        <w:t>202</w:t>
      </w:r>
      <w:r w:rsidR="00891370">
        <w:rPr>
          <w:rFonts w:ascii="Times New Roman" w:hAnsi="Times New Roman"/>
          <w:sz w:val="26"/>
          <w:szCs w:val="26"/>
        </w:rPr>
        <w:t xml:space="preserve">5 </w:t>
      </w:r>
      <w:r w:rsidRPr="00BD18B0">
        <w:rPr>
          <w:rFonts w:ascii="Times New Roman" w:hAnsi="Times New Roman"/>
          <w:sz w:val="26"/>
          <w:szCs w:val="26"/>
        </w:rPr>
        <w:t>год</w:t>
      </w:r>
      <w:r w:rsidR="00891370">
        <w:rPr>
          <w:rFonts w:ascii="Times New Roman" w:hAnsi="Times New Roman"/>
          <w:sz w:val="26"/>
          <w:szCs w:val="26"/>
        </w:rPr>
        <w:t xml:space="preserve"> </w:t>
      </w:r>
      <w:r w:rsidRPr="00BD18B0">
        <w:rPr>
          <w:rFonts w:ascii="Times New Roman" w:hAnsi="Times New Roman"/>
          <w:sz w:val="26"/>
          <w:szCs w:val="26"/>
        </w:rPr>
        <w:t xml:space="preserve">объем плановых бюджетных ассигнований дорожного фонда муниципального образования «Колпашевское городское поселение» составил </w:t>
      </w:r>
      <w:r w:rsidR="00891370">
        <w:rPr>
          <w:rFonts w:ascii="Times New Roman" w:hAnsi="Times New Roman"/>
          <w:sz w:val="26"/>
          <w:szCs w:val="26"/>
        </w:rPr>
        <w:t>8</w:t>
      </w:r>
      <w:r>
        <w:rPr>
          <w:rFonts w:ascii="Times New Roman" w:hAnsi="Times New Roman"/>
          <w:sz w:val="26"/>
          <w:szCs w:val="26"/>
        </w:rPr>
        <w:t>2</w:t>
      </w:r>
      <w:r w:rsidRPr="00BD18B0">
        <w:rPr>
          <w:rFonts w:ascii="Times New Roman" w:hAnsi="Times New Roman"/>
          <w:sz w:val="26"/>
          <w:szCs w:val="26"/>
        </w:rPr>
        <w:t> </w:t>
      </w:r>
      <w:r>
        <w:rPr>
          <w:rFonts w:ascii="Times New Roman" w:hAnsi="Times New Roman"/>
          <w:sz w:val="26"/>
          <w:szCs w:val="26"/>
        </w:rPr>
        <w:t>7</w:t>
      </w:r>
      <w:r w:rsidR="00891370">
        <w:rPr>
          <w:rFonts w:ascii="Times New Roman" w:hAnsi="Times New Roman"/>
          <w:sz w:val="26"/>
          <w:szCs w:val="26"/>
        </w:rPr>
        <w:t>40</w:t>
      </w:r>
      <w:r w:rsidRPr="00BD18B0">
        <w:rPr>
          <w:rFonts w:ascii="Times New Roman" w:hAnsi="Times New Roman"/>
          <w:sz w:val="26"/>
          <w:szCs w:val="26"/>
        </w:rPr>
        <w:t>,</w:t>
      </w:r>
      <w:r w:rsidR="00891370">
        <w:rPr>
          <w:rFonts w:ascii="Times New Roman" w:hAnsi="Times New Roman"/>
          <w:sz w:val="26"/>
          <w:szCs w:val="26"/>
        </w:rPr>
        <w:t>6</w:t>
      </w:r>
      <w:r w:rsidRPr="00BD18B0">
        <w:rPr>
          <w:rFonts w:ascii="Times New Roman" w:hAnsi="Times New Roman"/>
          <w:sz w:val="26"/>
          <w:szCs w:val="26"/>
        </w:rPr>
        <w:t xml:space="preserve"> </w:t>
      </w:r>
      <w:proofErr w:type="spellStart"/>
      <w:proofErr w:type="gramStart"/>
      <w:r w:rsidRPr="00BD18B0">
        <w:rPr>
          <w:rFonts w:ascii="Times New Roman" w:hAnsi="Times New Roman"/>
          <w:sz w:val="26"/>
          <w:szCs w:val="26"/>
        </w:rPr>
        <w:t>тыс.рублей</w:t>
      </w:r>
      <w:proofErr w:type="spellEnd"/>
      <w:proofErr w:type="gramEnd"/>
      <w:r w:rsidRPr="00BD18B0">
        <w:rPr>
          <w:rFonts w:ascii="Times New Roman" w:hAnsi="Times New Roman"/>
          <w:sz w:val="26"/>
          <w:szCs w:val="26"/>
        </w:rPr>
        <w:t xml:space="preserve">.  </w:t>
      </w:r>
    </w:p>
    <w:p w14:paraId="63467822" w14:textId="3D04E658" w:rsidR="00866F32" w:rsidRPr="00BD18B0" w:rsidRDefault="00DD4316" w:rsidP="00866F32">
      <w:pPr>
        <w:spacing w:after="0" w:line="240" w:lineRule="auto"/>
        <w:ind w:firstLine="709"/>
        <w:jc w:val="both"/>
        <w:rPr>
          <w:rFonts w:ascii="Times New Roman" w:hAnsi="Times New Roman"/>
          <w:sz w:val="26"/>
          <w:szCs w:val="26"/>
        </w:rPr>
      </w:pPr>
      <w:r>
        <w:rPr>
          <w:rFonts w:ascii="Times New Roman" w:hAnsi="Times New Roman"/>
          <w:sz w:val="26"/>
          <w:szCs w:val="26"/>
        </w:rPr>
        <w:t>Доходы дорожного фонда в 202</w:t>
      </w:r>
      <w:r w:rsidR="007A3B75">
        <w:rPr>
          <w:rFonts w:ascii="Times New Roman" w:hAnsi="Times New Roman"/>
          <w:sz w:val="26"/>
          <w:szCs w:val="26"/>
        </w:rPr>
        <w:t>5</w:t>
      </w:r>
      <w:r>
        <w:rPr>
          <w:rFonts w:ascii="Times New Roman" w:hAnsi="Times New Roman"/>
          <w:sz w:val="26"/>
          <w:szCs w:val="26"/>
        </w:rPr>
        <w:t xml:space="preserve"> году составили </w:t>
      </w:r>
      <w:r w:rsidR="007A3B75">
        <w:rPr>
          <w:rFonts w:ascii="Times New Roman" w:hAnsi="Times New Roman"/>
          <w:sz w:val="26"/>
          <w:szCs w:val="26"/>
        </w:rPr>
        <w:t>81</w:t>
      </w:r>
      <w:r>
        <w:rPr>
          <w:rFonts w:ascii="Times New Roman" w:hAnsi="Times New Roman"/>
          <w:sz w:val="26"/>
          <w:szCs w:val="26"/>
        </w:rPr>
        <w:t> </w:t>
      </w:r>
      <w:r w:rsidR="007A3B75">
        <w:rPr>
          <w:rFonts w:ascii="Times New Roman" w:hAnsi="Times New Roman"/>
          <w:sz w:val="26"/>
          <w:szCs w:val="26"/>
        </w:rPr>
        <w:t>940</w:t>
      </w:r>
      <w:r>
        <w:rPr>
          <w:rFonts w:ascii="Times New Roman" w:hAnsi="Times New Roman"/>
          <w:sz w:val="26"/>
          <w:szCs w:val="26"/>
        </w:rPr>
        <w:t>,</w:t>
      </w:r>
      <w:r w:rsidR="007A3B75">
        <w:rPr>
          <w:rFonts w:ascii="Times New Roman" w:hAnsi="Times New Roman"/>
          <w:sz w:val="26"/>
          <w:szCs w:val="26"/>
        </w:rPr>
        <w:t>9</w:t>
      </w:r>
      <w:r>
        <w:rPr>
          <w:rFonts w:ascii="Times New Roman" w:hAnsi="Times New Roman"/>
          <w:sz w:val="26"/>
          <w:szCs w:val="26"/>
        </w:rPr>
        <w:t xml:space="preserve"> </w:t>
      </w:r>
      <w:proofErr w:type="spellStart"/>
      <w:proofErr w:type="gramStart"/>
      <w:r>
        <w:rPr>
          <w:rFonts w:ascii="Times New Roman" w:hAnsi="Times New Roman"/>
          <w:sz w:val="26"/>
          <w:szCs w:val="26"/>
        </w:rPr>
        <w:t>тыс.рублей</w:t>
      </w:r>
      <w:proofErr w:type="spellEnd"/>
      <w:proofErr w:type="gramEnd"/>
      <w:r>
        <w:rPr>
          <w:rFonts w:ascii="Times New Roman" w:hAnsi="Times New Roman"/>
          <w:sz w:val="26"/>
          <w:szCs w:val="26"/>
        </w:rPr>
        <w:t>. Основную часть доходов дорожного фонда составили межбюджетные трансферты (</w:t>
      </w:r>
      <w:r w:rsidR="007A3B75">
        <w:rPr>
          <w:rFonts w:ascii="Times New Roman" w:hAnsi="Times New Roman"/>
          <w:sz w:val="26"/>
          <w:szCs w:val="26"/>
        </w:rPr>
        <w:t>6</w:t>
      </w:r>
      <w:r>
        <w:rPr>
          <w:rFonts w:ascii="Times New Roman" w:hAnsi="Times New Roman"/>
          <w:sz w:val="26"/>
          <w:szCs w:val="26"/>
        </w:rPr>
        <w:t>0 </w:t>
      </w:r>
      <w:r w:rsidR="007A3B75">
        <w:rPr>
          <w:rFonts w:ascii="Times New Roman" w:hAnsi="Times New Roman"/>
          <w:sz w:val="26"/>
          <w:szCs w:val="26"/>
        </w:rPr>
        <w:t>885</w:t>
      </w:r>
      <w:r>
        <w:rPr>
          <w:rFonts w:ascii="Times New Roman" w:hAnsi="Times New Roman"/>
          <w:sz w:val="26"/>
          <w:szCs w:val="26"/>
        </w:rPr>
        <w:t>,</w:t>
      </w:r>
      <w:r w:rsidR="007A3B75">
        <w:rPr>
          <w:rFonts w:ascii="Times New Roman" w:hAnsi="Times New Roman"/>
          <w:sz w:val="26"/>
          <w:szCs w:val="26"/>
        </w:rPr>
        <w:t>4</w:t>
      </w:r>
      <w:r>
        <w:rPr>
          <w:rFonts w:ascii="Times New Roman" w:hAnsi="Times New Roman"/>
          <w:sz w:val="26"/>
          <w:szCs w:val="26"/>
        </w:rPr>
        <w:t xml:space="preserve"> </w:t>
      </w:r>
      <w:proofErr w:type="spellStart"/>
      <w:proofErr w:type="gramStart"/>
      <w:r>
        <w:rPr>
          <w:rFonts w:ascii="Times New Roman" w:hAnsi="Times New Roman"/>
          <w:sz w:val="26"/>
          <w:szCs w:val="26"/>
        </w:rPr>
        <w:t>тыс.рублей</w:t>
      </w:r>
      <w:proofErr w:type="spellEnd"/>
      <w:proofErr w:type="gramEnd"/>
      <w:r>
        <w:rPr>
          <w:rFonts w:ascii="Times New Roman" w:hAnsi="Times New Roman"/>
          <w:sz w:val="26"/>
          <w:szCs w:val="26"/>
        </w:rPr>
        <w:t>) и доходы от уплаты акцизов (11 </w:t>
      </w:r>
      <w:r w:rsidR="007A3B75">
        <w:rPr>
          <w:rFonts w:ascii="Times New Roman" w:hAnsi="Times New Roman"/>
          <w:sz w:val="26"/>
          <w:szCs w:val="26"/>
        </w:rPr>
        <w:t>977</w:t>
      </w:r>
      <w:r>
        <w:rPr>
          <w:rFonts w:ascii="Times New Roman" w:hAnsi="Times New Roman"/>
          <w:sz w:val="26"/>
          <w:szCs w:val="26"/>
        </w:rPr>
        <w:t>,</w:t>
      </w:r>
      <w:r w:rsidR="007A3B75">
        <w:rPr>
          <w:rFonts w:ascii="Times New Roman" w:hAnsi="Times New Roman"/>
          <w:sz w:val="26"/>
          <w:szCs w:val="26"/>
        </w:rPr>
        <w:t>8</w:t>
      </w:r>
      <w:r>
        <w:rPr>
          <w:rFonts w:ascii="Times New Roman" w:hAnsi="Times New Roman"/>
          <w:sz w:val="26"/>
          <w:szCs w:val="26"/>
        </w:rPr>
        <w:t xml:space="preserve"> </w:t>
      </w:r>
      <w:proofErr w:type="spellStart"/>
      <w:r>
        <w:rPr>
          <w:rFonts w:ascii="Times New Roman" w:hAnsi="Times New Roman"/>
          <w:sz w:val="26"/>
          <w:szCs w:val="26"/>
        </w:rPr>
        <w:t>тыс.рублей</w:t>
      </w:r>
      <w:proofErr w:type="spellEnd"/>
      <w:r>
        <w:rPr>
          <w:rFonts w:ascii="Times New Roman" w:hAnsi="Times New Roman"/>
          <w:sz w:val="26"/>
          <w:szCs w:val="26"/>
        </w:rPr>
        <w:t xml:space="preserve">). Расходы дорожного фонда составили </w:t>
      </w:r>
      <w:r w:rsidR="007A3B75">
        <w:rPr>
          <w:rFonts w:ascii="Times New Roman" w:hAnsi="Times New Roman"/>
          <w:sz w:val="26"/>
          <w:szCs w:val="26"/>
        </w:rPr>
        <w:t>81</w:t>
      </w:r>
      <w:r>
        <w:rPr>
          <w:rFonts w:ascii="Times New Roman" w:hAnsi="Times New Roman"/>
          <w:sz w:val="26"/>
          <w:szCs w:val="26"/>
        </w:rPr>
        <w:t> </w:t>
      </w:r>
      <w:r w:rsidR="007A3B75">
        <w:rPr>
          <w:rFonts w:ascii="Times New Roman" w:hAnsi="Times New Roman"/>
          <w:sz w:val="26"/>
          <w:szCs w:val="26"/>
        </w:rPr>
        <w:t>940</w:t>
      </w:r>
      <w:r>
        <w:rPr>
          <w:rFonts w:ascii="Times New Roman" w:hAnsi="Times New Roman"/>
          <w:sz w:val="26"/>
          <w:szCs w:val="26"/>
        </w:rPr>
        <w:t>,</w:t>
      </w:r>
      <w:r w:rsidR="007A3B75">
        <w:rPr>
          <w:rFonts w:ascii="Times New Roman" w:hAnsi="Times New Roman"/>
          <w:sz w:val="26"/>
          <w:szCs w:val="26"/>
        </w:rPr>
        <w:t>9</w:t>
      </w:r>
      <w:r>
        <w:rPr>
          <w:rFonts w:ascii="Times New Roman" w:hAnsi="Times New Roman"/>
          <w:sz w:val="26"/>
          <w:szCs w:val="26"/>
        </w:rPr>
        <w:t xml:space="preserve"> </w:t>
      </w:r>
      <w:proofErr w:type="spellStart"/>
      <w:proofErr w:type="gramStart"/>
      <w:r>
        <w:rPr>
          <w:rFonts w:ascii="Times New Roman" w:hAnsi="Times New Roman"/>
          <w:sz w:val="26"/>
          <w:szCs w:val="26"/>
        </w:rPr>
        <w:t>тыс.рублей</w:t>
      </w:r>
      <w:proofErr w:type="spellEnd"/>
      <w:proofErr w:type="gramEnd"/>
      <w:r>
        <w:rPr>
          <w:rFonts w:ascii="Times New Roman" w:hAnsi="Times New Roman"/>
          <w:sz w:val="26"/>
          <w:szCs w:val="26"/>
        </w:rPr>
        <w:t xml:space="preserve"> или 100% от плановых назначений. </w:t>
      </w:r>
      <w:r>
        <w:rPr>
          <w:rFonts w:ascii="Times New Roman" w:hAnsi="Times New Roman"/>
          <w:sz w:val="26"/>
          <w:szCs w:val="26"/>
        </w:rPr>
        <w:lastRenderedPageBreak/>
        <w:t>Бюджетные ассигнования</w:t>
      </w:r>
      <w:r w:rsidR="006A26A6">
        <w:rPr>
          <w:rFonts w:ascii="Times New Roman" w:hAnsi="Times New Roman"/>
          <w:sz w:val="26"/>
          <w:szCs w:val="26"/>
        </w:rPr>
        <w:t xml:space="preserve"> дорожного фонда в 202</w:t>
      </w:r>
      <w:r w:rsidR="007A3B75">
        <w:rPr>
          <w:rFonts w:ascii="Times New Roman" w:hAnsi="Times New Roman"/>
          <w:sz w:val="26"/>
          <w:szCs w:val="26"/>
        </w:rPr>
        <w:t>5</w:t>
      </w:r>
      <w:r w:rsidR="006A26A6">
        <w:rPr>
          <w:rFonts w:ascii="Times New Roman" w:hAnsi="Times New Roman"/>
          <w:sz w:val="26"/>
          <w:szCs w:val="26"/>
        </w:rPr>
        <w:t xml:space="preserve"> году</w:t>
      </w:r>
      <w:r w:rsidR="008B3A2E">
        <w:rPr>
          <w:rFonts w:ascii="Times New Roman" w:hAnsi="Times New Roman"/>
          <w:sz w:val="26"/>
          <w:szCs w:val="26"/>
        </w:rPr>
        <w:t xml:space="preserve"> в сумме </w:t>
      </w:r>
      <w:r w:rsidR="007A3B75">
        <w:rPr>
          <w:rFonts w:ascii="Times New Roman" w:hAnsi="Times New Roman"/>
          <w:sz w:val="26"/>
          <w:szCs w:val="26"/>
        </w:rPr>
        <w:t>81</w:t>
      </w:r>
      <w:r w:rsidR="008B3A2E">
        <w:rPr>
          <w:rFonts w:ascii="Times New Roman" w:hAnsi="Times New Roman"/>
          <w:sz w:val="26"/>
          <w:szCs w:val="26"/>
        </w:rPr>
        <w:t> </w:t>
      </w:r>
      <w:r w:rsidR="007A3B75">
        <w:rPr>
          <w:rFonts w:ascii="Times New Roman" w:hAnsi="Times New Roman"/>
          <w:sz w:val="26"/>
          <w:szCs w:val="26"/>
        </w:rPr>
        <w:t>940</w:t>
      </w:r>
      <w:r w:rsidR="008B3A2E">
        <w:rPr>
          <w:rFonts w:ascii="Times New Roman" w:hAnsi="Times New Roman"/>
          <w:sz w:val="26"/>
          <w:szCs w:val="26"/>
        </w:rPr>
        <w:t>,</w:t>
      </w:r>
      <w:r w:rsidR="007A3B75">
        <w:rPr>
          <w:rFonts w:ascii="Times New Roman" w:hAnsi="Times New Roman"/>
          <w:sz w:val="26"/>
          <w:szCs w:val="26"/>
        </w:rPr>
        <w:t>9</w:t>
      </w:r>
      <w:r w:rsidR="008B3A2E">
        <w:rPr>
          <w:rFonts w:ascii="Times New Roman" w:hAnsi="Times New Roman"/>
          <w:sz w:val="26"/>
          <w:szCs w:val="26"/>
        </w:rPr>
        <w:t xml:space="preserve"> тыс. рублей</w:t>
      </w:r>
      <w:r w:rsidR="006A26A6">
        <w:rPr>
          <w:rFonts w:ascii="Times New Roman" w:hAnsi="Times New Roman"/>
          <w:sz w:val="26"/>
          <w:szCs w:val="26"/>
        </w:rPr>
        <w:t xml:space="preserve"> </w:t>
      </w:r>
      <w:r>
        <w:rPr>
          <w:rFonts w:ascii="Times New Roman" w:hAnsi="Times New Roman"/>
          <w:sz w:val="26"/>
          <w:szCs w:val="26"/>
        </w:rPr>
        <w:t xml:space="preserve">направлены на реализацию мероприятий муниципальной программы «Развитие транспортной инфраструктуры муниципального образования «Колпашевское городское поселение» на 2024-2028 </w:t>
      </w:r>
      <w:proofErr w:type="spellStart"/>
      <w:r>
        <w:rPr>
          <w:rFonts w:ascii="Times New Roman" w:hAnsi="Times New Roman"/>
          <w:sz w:val="26"/>
          <w:szCs w:val="26"/>
        </w:rPr>
        <w:t>г.г</w:t>
      </w:r>
      <w:proofErr w:type="spellEnd"/>
      <w:r>
        <w:rPr>
          <w:rFonts w:ascii="Times New Roman" w:hAnsi="Times New Roman"/>
          <w:sz w:val="26"/>
          <w:szCs w:val="26"/>
        </w:rPr>
        <w:t xml:space="preserve">.».  </w:t>
      </w:r>
      <w:r w:rsidR="00866F32" w:rsidRPr="00BD18B0">
        <w:rPr>
          <w:rFonts w:ascii="Times New Roman" w:hAnsi="Times New Roman"/>
          <w:sz w:val="26"/>
          <w:szCs w:val="26"/>
        </w:rPr>
        <w:t xml:space="preserve">           </w:t>
      </w:r>
    </w:p>
    <w:p w14:paraId="3CCECBFB" w14:textId="42DC5C79" w:rsidR="00866F32" w:rsidRPr="008D7CB5" w:rsidRDefault="00866F32" w:rsidP="00866F32">
      <w:pPr>
        <w:spacing w:after="0" w:line="240" w:lineRule="auto"/>
        <w:ind w:firstLine="709"/>
        <w:jc w:val="center"/>
        <w:rPr>
          <w:rFonts w:ascii="Times New Roman" w:hAnsi="Times New Roman"/>
          <w:bCs/>
          <w:sz w:val="26"/>
          <w:szCs w:val="26"/>
          <w:u w:val="single"/>
        </w:rPr>
      </w:pPr>
      <w:r w:rsidRPr="008D7CB5">
        <w:rPr>
          <w:rFonts w:ascii="Times New Roman" w:hAnsi="Times New Roman"/>
          <w:bCs/>
          <w:sz w:val="26"/>
          <w:szCs w:val="26"/>
          <w:u w:val="single"/>
        </w:rPr>
        <w:t>Анализ основных характеристик исполнения бюджета муниципального образования «Колпашевское городское поселение» за 202</w:t>
      </w:r>
      <w:r w:rsidR="00846F7F">
        <w:rPr>
          <w:rFonts w:ascii="Times New Roman" w:hAnsi="Times New Roman"/>
          <w:bCs/>
          <w:sz w:val="26"/>
          <w:szCs w:val="26"/>
          <w:u w:val="single"/>
        </w:rPr>
        <w:t>5</w:t>
      </w:r>
      <w:r w:rsidRPr="008D7CB5">
        <w:rPr>
          <w:rFonts w:ascii="Times New Roman" w:hAnsi="Times New Roman"/>
          <w:bCs/>
          <w:sz w:val="26"/>
          <w:szCs w:val="26"/>
          <w:u w:val="single"/>
        </w:rPr>
        <w:t xml:space="preserve"> год</w:t>
      </w:r>
    </w:p>
    <w:p w14:paraId="64743D24" w14:textId="31DE4E25" w:rsidR="00866F32" w:rsidRPr="00BD18B0" w:rsidRDefault="00866F32" w:rsidP="00E56FBE">
      <w:pPr>
        <w:spacing w:after="0" w:line="240" w:lineRule="auto"/>
        <w:ind w:firstLine="709"/>
        <w:jc w:val="both"/>
        <w:rPr>
          <w:rFonts w:ascii="Times New Roman" w:hAnsi="Times New Roman"/>
          <w:sz w:val="26"/>
          <w:szCs w:val="26"/>
        </w:rPr>
      </w:pPr>
      <w:r w:rsidRPr="00BD18B0">
        <w:rPr>
          <w:rFonts w:ascii="Times New Roman" w:hAnsi="Times New Roman"/>
          <w:sz w:val="26"/>
          <w:szCs w:val="26"/>
        </w:rPr>
        <w:t>Первоначально решением Совета «О бюджете муниципального образования «Колпашевское городское поселение» на 202</w:t>
      </w:r>
      <w:r w:rsidR="00846F7F">
        <w:rPr>
          <w:rFonts w:ascii="Times New Roman" w:hAnsi="Times New Roman"/>
          <w:sz w:val="26"/>
          <w:szCs w:val="26"/>
        </w:rPr>
        <w:t>5</w:t>
      </w:r>
      <w:r w:rsidRPr="00BD18B0">
        <w:rPr>
          <w:rFonts w:ascii="Times New Roman" w:hAnsi="Times New Roman"/>
          <w:sz w:val="26"/>
          <w:szCs w:val="26"/>
        </w:rPr>
        <w:t xml:space="preserve"> год и на плановый период 202</w:t>
      </w:r>
      <w:r w:rsidR="00846F7F">
        <w:rPr>
          <w:rFonts w:ascii="Times New Roman" w:hAnsi="Times New Roman"/>
          <w:sz w:val="26"/>
          <w:szCs w:val="26"/>
        </w:rPr>
        <w:t>6</w:t>
      </w:r>
      <w:r w:rsidRPr="00BD18B0">
        <w:rPr>
          <w:rFonts w:ascii="Times New Roman" w:hAnsi="Times New Roman"/>
          <w:sz w:val="26"/>
          <w:szCs w:val="26"/>
        </w:rPr>
        <w:t xml:space="preserve"> и 202</w:t>
      </w:r>
      <w:r w:rsidR="00846F7F">
        <w:rPr>
          <w:rFonts w:ascii="Times New Roman" w:hAnsi="Times New Roman"/>
          <w:sz w:val="26"/>
          <w:szCs w:val="26"/>
        </w:rPr>
        <w:t>7</w:t>
      </w:r>
      <w:r w:rsidRPr="00BD18B0">
        <w:rPr>
          <w:rFonts w:ascii="Times New Roman" w:hAnsi="Times New Roman"/>
          <w:sz w:val="26"/>
          <w:szCs w:val="26"/>
        </w:rPr>
        <w:t xml:space="preserve"> годов» от </w:t>
      </w:r>
      <w:r w:rsidR="00846F7F">
        <w:rPr>
          <w:rFonts w:ascii="Times New Roman" w:hAnsi="Times New Roman"/>
          <w:sz w:val="26"/>
          <w:szCs w:val="26"/>
        </w:rPr>
        <w:t>28</w:t>
      </w:r>
      <w:r w:rsidRPr="00BD18B0">
        <w:rPr>
          <w:rFonts w:ascii="Times New Roman" w:hAnsi="Times New Roman"/>
          <w:sz w:val="26"/>
          <w:szCs w:val="26"/>
        </w:rPr>
        <w:t>.11.202</w:t>
      </w:r>
      <w:r w:rsidR="00846F7F">
        <w:rPr>
          <w:rFonts w:ascii="Times New Roman" w:hAnsi="Times New Roman"/>
          <w:sz w:val="26"/>
          <w:szCs w:val="26"/>
        </w:rPr>
        <w:t>4</w:t>
      </w:r>
      <w:r w:rsidRPr="00BD18B0">
        <w:rPr>
          <w:rFonts w:ascii="Times New Roman" w:hAnsi="Times New Roman"/>
          <w:sz w:val="26"/>
          <w:szCs w:val="26"/>
        </w:rPr>
        <w:t xml:space="preserve"> № </w:t>
      </w:r>
      <w:r w:rsidR="00846F7F">
        <w:rPr>
          <w:rFonts w:ascii="Times New Roman" w:hAnsi="Times New Roman"/>
          <w:sz w:val="26"/>
          <w:szCs w:val="26"/>
        </w:rPr>
        <w:t>49</w:t>
      </w:r>
      <w:r w:rsidRPr="00BD18B0">
        <w:rPr>
          <w:rFonts w:ascii="Times New Roman" w:hAnsi="Times New Roman"/>
          <w:sz w:val="26"/>
          <w:szCs w:val="26"/>
        </w:rPr>
        <w:t xml:space="preserve"> (далее - решение о бюджете от </w:t>
      </w:r>
      <w:r w:rsidR="00846F7F">
        <w:rPr>
          <w:rFonts w:ascii="Times New Roman" w:hAnsi="Times New Roman"/>
          <w:sz w:val="26"/>
          <w:szCs w:val="26"/>
        </w:rPr>
        <w:t>28</w:t>
      </w:r>
      <w:r w:rsidRPr="00BD18B0">
        <w:rPr>
          <w:rFonts w:ascii="Times New Roman" w:hAnsi="Times New Roman"/>
          <w:sz w:val="26"/>
          <w:szCs w:val="26"/>
        </w:rPr>
        <w:t>.11.202</w:t>
      </w:r>
      <w:r w:rsidR="00846F7F">
        <w:rPr>
          <w:rFonts w:ascii="Times New Roman" w:hAnsi="Times New Roman"/>
          <w:sz w:val="26"/>
          <w:szCs w:val="26"/>
        </w:rPr>
        <w:t>4</w:t>
      </w:r>
      <w:r w:rsidRPr="00BD18B0">
        <w:rPr>
          <w:rFonts w:ascii="Times New Roman" w:hAnsi="Times New Roman"/>
          <w:sz w:val="26"/>
          <w:szCs w:val="26"/>
        </w:rPr>
        <w:t xml:space="preserve"> № </w:t>
      </w:r>
      <w:r w:rsidR="00846F7F">
        <w:rPr>
          <w:rFonts w:ascii="Times New Roman" w:hAnsi="Times New Roman"/>
          <w:sz w:val="26"/>
          <w:szCs w:val="26"/>
        </w:rPr>
        <w:t>49</w:t>
      </w:r>
      <w:r w:rsidRPr="00BD18B0">
        <w:rPr>
          <w:rFonts w:ascii="Times New Roman" w:hAnsi="Times New Roman"/>
          <w:sz w:val="26"/>
          <w:szCs w:val="26"/>
        </w:rPr>
        <w:t xml:space="preserve">) утверждался сбалансированный бюджет с общими объемами доходов и расходов в сумме </w:t>
      </w:r>
      <w:r>
        <w:rPr>
          <w:rFonts w:ascii="Times New Roman" w:hAnsi="Times New Roman"/>
          <w:sz w:val="26"/>
          <w:szCs w:val="26"/>
        </w:rPr>
        <w:t>1</w:t>
      </w:r>
      <w:r w:rsidR="00F33190">
        <w:rPr>
          <w:rFonts w:ascii="Times New Roman" w:hAnsi="Times New Roman"/>
          <w:sz w:val="26"/>
          <w:szCs w:val="26"/>
        </w:rPr>
        <w:t>96</w:t>
      </w:r>
      <w:r w:rsidRPr="00BD18B0">
        <w:rPr>
          <w:rFonts w:ascii="Times New Roman" w:hAnsi="Times New Roman"/>
          <w:sz w:val="26"/>
          <w:szCs w:val="26"/>
        </w:rPr>
        <w:t> </w:t>
      </w:r>
      <w:r w:rsidR="00F33190">
        <w:rPr>
          <w:rFonts w:ascii="Times New Roman" w:hAnsi="Times New Roman"/>
          <w:sz w:val="26"/>
          <w:szCs w:val="26"/>
        </w:rPr>
        <w:t>935</w:t>
      </w:r>
      <w:r w:rsidRPr="00BD18B0">
        <w:rPr>
          <w:rFonts w:ascii="Times New Roman" w:hAnsi="Times New Roman"/>
          <w:sz w:val="26"/>
          <w:szCs w:val="26"/>
        </w:rPr>
        <w:t>,</w:t>
      </w:r>
      <w:r w:rsidR="00F33190">
        <w:rPr>
          <w:rFonts w:ascii="Times New Roman" w:hAnsi="Times New Roman"/>
          <w:sz w:val="26"/>
          <w:szCs w:val="26"/>
        </w:rPr>
        <w:t>9</w:t>
      </w:r>
      <w:r w:rsidRPr="00BD18B0">
        <w:rPr>
          <w:rFonts w:ascii="Times New Roman" w:hAnsi="Times New Roman"/>
          <w:sz w:val="26"/>
          <w:szCs w:val="26"/>
        </w:rPr>
        <w:t xml:space="preserve"> </w:t>
      </w:r>
      <w:proofErr w:type="spellStart"/>
      <w:proofErr w:type="gramStart"/>
      <w:r w:rsidRPr="00BD18B0">
        <w:rPr>
          <w:rFonts w:ascii="Times New Roman" w:hAnsi="Times New Roman"/>
          <w:sz w:val="26"/>
          <w:szCs w:val="26"/>
        </w:rPr>
        <w:t>тыс.рублей</w:t>
      </w:r>
      <w:proofErr w:type="spellEnd"/>
      <w:proofErr w:type="gramEnd"/>
      <w:r w:rsidRPr="00BD18B0">
        <w:rPr>
          <w:rFonts w:ascii="Times New Roman" w:hAnsi="Times New Roman"/>
          <w:sz w:val="26"/>
          <w:szCs w:val="26"/>
        </w:rPr>
        <w:t>.</w:t>
      </w:r>
    </w:p>
    <w:p w14:paraId="5A5A6990" w14:textId="13C87392" w:rsidR="00866F32" w:rsidRDefault="00866F32" w:rsidP="00066413">
      <w:pPr>
        <w:pStyle w:val="ConsPlusNormal"/>
        <w:tabs>
          <w:tab w:val="left" w:pos="720"/>
          <w:tab w:val="left" w:pos="3261"/>
        </w:tabs>
        <w:ind w:firstLine="709"/>
        <w:jc w:val="both"/>
        <w:rPr>
          <w:rFonts w:ascii="Times New Roman" w:hAnsi="Times New Roman" w:cs="Times New Roman"/>
          <w:color w:val="000000" w:themeColor="text1"/>
          <w:sz w:val="26"/>
          <w:szCs w:val="26"/>
        </w:rPr>
      </w:pPr>
      <w:r w:rsidRPr="003615E3">
        <w:rPr>
          <w:rFonts w:ascii="Times New Roman" w:hAnsi="Times New Roman" w:cs="Times New Roman"/>
          <w:color w:val="000000" w:themeColor="text1"/>
          <w:sz w:val="26"/>
          <w:szCs w:val="26"/>
        </w:rPr>
        <w:t xml:space="preserve">В течение </w:t>
      </w:r>
      <w:r>
        <w:rPr>
          <w:rFonts w:ascii="Times New Roman" w:hAnsi="Times New Roman" w:cs="Times New Roman"/>
          <w:color w:val="000000" w:themeColor="text1"/>
          <w:sz w:val="26"/>
          <w:szCs w:val="26"/>
        </w:rPr>
        <w:t xml:space="preserve">финансового года в решение </w:t>
      </w:r>
      <w:r w:rsidRPr="003615E3">
        <w:rPr>
          <w:rFonts w:ascii="Times New Roman" w:hAnsi="Times New Roman" w:cs="Times New Roman"/>
          <w:color w:val="000000" w:themeColor="text1"/>
          <w:sz w:val="26"/>
          <w:szCs w:val="26"/>
        </w:rPr>
        <w:t xml:space="preserve">Совета </w:t>
      </w:r>
      <w:r>
        <w:rPr>
          <w:rFonts w:ascii="Times New Roman" w:hAnsi="Times New Roman" w:cs="Times New Roman"/>
          <w:color w:val="000000" w:themeColor="text1"/>
          <w:sz w:val="26"/>
          <w:szCs w:val="26"/>
        </w:rPr>
        <w:t>Колпашевс</w:t>
      </w:r>
      <w:r w:rsidRPr="003615E3">
        <w:rPr>
          <w:rFonts w:ascii="Times New Roman" w:hAnsi="Times New Roman" w:cs="Times New Roman"/>
          <w:color w:val="000000" w:themeColor="text1"/>
          <w:sz w:val="26"/>
          <w:szCs w:val="26"/>
        </w:rPr>
        <w:t xml:space="preserve">кого </w:t>
      </w:r>
      <w:r>
        <w:rPr>
          <w:rFonts w:ascii="Times New Roman" w:hAnsi="Times New Roman" w:cs="Times New Roman"/>
          <w:color w:val="000000" w:themeColor="text1"/>
          <w:sz w:val="26"/>
          <w:szCs w:val="26"/>
        </w:rPr>
        <w:t>городского</w:t>
      </w:r>
      <w:r w:rsidRPr="003615E3">
        <w:rPr>
          <w:rFonts w:ascii="Times New Roman" w:hAnsi="Times New Roman" w:cs="Times New Roman"/>
          <w:color w:val="000000" w:themeColor="text1"/>
          <w:sz w:val="26"/>
          <w:szCs w:val="26"/>
        </w:rPr>
        <w:t xml:space="preserve"> поселения от </w:t>
      </w:r>
      <w:r w:rsidR="00F33190">
        <w:rPr>
          <w:rFonts w:ascii="Times New Roman" w:hAnsi="Times New Roman" w:cs="Times New Roman"/>
          <w:color w:val="000000" w:themeColor="text1"/>
          <w:sz w:val="26"/>
          <w:szCs w:val="26"/>
        </w:rPr>
        <w:t>28</w:t>
      </w:r>
      <w:r w:rsidRPr="003615E3">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1</w:t>
      </w:r>
      <w:r w:rsidRPr="003615E3">
        <w:rPr>
          <w:rFonts w:ascii="Times New Roman" w:hAnsi="Times New Roman" w:cs="Times New Roman"/>
          <w:color w:val="000000" w:themeColor="text1"/>
          <w:sz w:val="26"/>
          <w:szCs w:val="26"/>
        </w:rPr>
        <w:t>.202</w:t>
      </w:r>
      <w:r w:rsidR="00F33190">
        <w:rPr>
          <w:rFonts w:ascii="Times New Roman" w:hAnsi="Times New Roman" w:cs="Times New Roman"/>
          <w:color w:val="000000" w:themeColor="text1"/>
          <w:sz w:val="26"/>
          <w:szCs w:val="26"/>
        </w:rPr>
        <w:t>4</w:t>
      </w:r>
      <w:r w:rsidRPr="003615E3">
        <w:rPr>
          <w:rFonts w:ascii="Times New Roman" w:hAnsi="Times New Roman" w:cs="Times New Roman"/>
          <w:color w:val="000000" w:themeColor="text1"/>
          <w:sz w:val="26"/>
          <w:szCs w:val="26"/>
        </w:rPr>
        <w:t xml:space="preserve"> № </w:t>
      </w:r>
      <w:r w:rsidR="00F33190">
        <w:rPr>
          <w:rFonts w:ascii="Times New Roman" w:hAnsi="Times New Roman" w:cs="Times New Roman"/>
          <w:color w:val="000000" w:themeColor="text1"/>
          <w:sz w:val="26"/>
          <w:szCs w:val="26"/>
        </w:rPr>
        <w:t xml:space="preserve">49 </w:t>
      </w:r>
      <w:r>
        <w:rPr>
          <w:rFonts w:ascii="Times New Roman" w:hAnsi="Times New Roman" w:cs="Times New Roman"/>
          <w:color w:val="000000" w:themeColor="text1"/>
          <w:sz w:val="26"/>
          <w:szCs w:val="26"/>
        </w:rPr>
        <w:t>изменения вносились 1</w:t>
      </w:r>
      <w:r w:rsidR="00F33190">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 xml:space="preserve"> раз</w:t>
      </w:r>
      <w:r w:rsidRPr="003615E3">
        <w:rPr>
          <w:rFonts w:ascii="Times New Roman" w:hAnsi="Times New Roman" w:cs="Times New Roman"/>
          <w:color w:val="000000" w:themeColor="text1"/>
          <w:sz w:val="26"/>
          <w:szCs w:val="26"/>
        </w:rPr>
        <w:t xml:space="preserve">. </w:t>
      </w:r>
    </w:p>
    <w:p w14:paraId="5990B132" w14:textId="6ED9FB9E" w:rsidR="00866F32" w:rsidRDefault="00866F32" w:rsidP="00E56FBE">
      <w:pPr>
        <w:tabs>
          <w:tab w:val="left" w:pos="284"/>
        </w:tabs>
        <w:spacing w:after="0" w:line="240" w:lineRule="auto"/>
        <w:ind w:firstLine="709"/>
        <w:jc w:val="both"/>
        <w:rPr>
          <w:rFonts w:ascii="Times New Roman" w:hAnsi="Times New Roman"/>
          <w:sz w:val="26"/>
          <w:szCs w:val="26"/>
        </w:rPr>
      </w:pPr>
      <w:r w:rsidRPr="00A16258">
        <w:rPr>
          <w:rFonts w:ascii="Times New Roman" w:hAnsi="Times New Roman"/>
          <w:sz w:val="26"/>
          <w:szCs w:val="26"/>
        </w:rPr>
        <w:t>Динамика изменений в 202</w:t>
      </w:r>
      <w:r w:rsidR="00F33190">
        <w:rPr>
          <w:rFonts w:ascii="Times New Roman" w:hAnsi="Times New Roman"/>
          <w:sz w:val="26"/>
          <w:szCs w:val="26"/>
        </w:rPr>
        <w:t>5</w:t>
      </w:r>
      <w:r w:rsidRPr="00A16258">
        <w:rPr>
          <w:rFonts w:ascii="Times New Roman" w:hAnsi="Times New Roman"/>
          <w:sz w:val="26"/>
          <w:szCs w:val="26"/>
        </w:rPr>
        <w:t xml:space="preserve"> году основных характеристик бюджета</w:t>
      </w:r>
      <w:r>
        <w:rPr>
          <w:rFonts w:ascii="Times New Roman" w:hAnsi="Times New Roman"/>
          <w:sz w:val="26"/>
          <w:szCs w:val="26"/>
        </w:rPr>
        <w:t xml:space="preserve"> муниципального образования «Колпашевское городское поселение </w:t>
      </w:r>
      <w:r w:rsidRPr="00A16258">
        <w:rPr>
          <w:rFonts w:ascii="Times New Roman" w:hAnsi="Times New Roman"/>
          <w:sz w:val="26"/>
          <w:szCs w:val="26"/>
        </w:rPr>
        <w:t>(доходы, расходы, дефицит) представлена в таблице</w:t>
      </w:r>
      <w:r>
        <w:rPr>
          <w:rFonts w:ascii="Times New Roman" w:hAnsi="Times New Roman"/>
          <w:sz w:val="26"/>
          <w:szCs w:val="26"/>
        </w:rPr>
        <w:t xml:space="preserve"> </w:t>
      </w:r>
      <w:r w:rsidR="00816ABF">
        <w:rPr>
          <w:rFonts w:ascii="Times New Roman" w:hAnsi="Times New Roman"/>
          <w:sz w:val="26"/>
          <w:szCs w:val="26"/>
        </w:rPr>
        <w:t>2</w:t>
      </w:r>
      <w:r w:rsidRPr="00A16258">
        <w:rPr>
          <w:rFonts w:ascii="Times New Roman" w:hAnsi="Times New Roman"/>
          <w:sz w:val="26"/>
          <w:szCs w:val="26"/>
        </w:rPr>
        <w:t>.</w:t>
      </w:r>
    </w:p>
    <w:p w14:paraId="1EEABCFC" w14:textId="61BDFC67" w:rsidR="00866F32" w:rsidRPr="00791BF7" w:rsidRDefault="00866F32" w:rsidP="00866F32">
      <w:pPr>
        <w:tabs>
          <w:tab w:val="left" w:pos="284"/>
        </w:tabs>
        <w:ind w:firstLine="709"/>
        <w:jc w:val="right"/>
        <w:rPr>
          <w:rFonts w:ascii="Times New Roman" w:hAnsi="Times New Roman"/>
          <w:sz w:val="20"/>
          <w:szCs w:val="20"/>
        </w:rPr>
      </w:pPr>
      <w:r>
        <w:rPr>
          <w:rFonts w:ascii="Times New Roman" w:hAnsi="Times New Roman"/>
          <w:sz w:val="26"/>
          <w:szCs w:val="26"/>
        </w:rPr>
        <w:t xml:space="preserve">                                                                                                                       </w:t>
      </w:r>
      <w:r w:rsidRPr="00791BF7">
        <w:rPr>
          <w:rFonts w:ascii="Times New Roman" w:hAnsi="Times New Roman"/>
          <w:sz w:val="20"/>
          <w:szCs w:val="20"/>
        </w:rPr>
        <w:t xml:space="preserve">Таблица </w:t>
      </w:r>
      <w:r w:rsidR="00816ABF">
        <w:rPr>
          <w:rFonts w:ascii="Times New Roman" w:hAnsi="Times New Roman"/>
          <w:sz w:val="20"/>
          <w:szCs w:val="20"/>
        </w:rPr>
        <w:t>2</w:t>
      </w:r>
    </w:p>
    <w:p w14:paraId="2E60BFA7" w14:textId="77777777" w:rsidR="00866F32" w:rsidRPr="00BD18B0" w:rsidRDefault="00866F32" w:rsidP="00866F32">
      <w:pPr>
        <w:spacing w:after="0" w:line="240" w:lineRule="auto"/>
        <w:jc w:val="center"/>
        <w:rPr>
          <w:rFonts w:ascii="Times New Roman" w:hAnsi="Times New Roman"/>
          <w:b/>
          <w:sz w:val="20"/>
          <w:szCs w:val="20"/>
        </w:rPr>
      </w:pPr>
      <w:r w:rsidRPr="00BD18B0">
        <w:rPr>
          <w:rFonts w:ascii="Times New Roman" w:hAnsi="Times New Roman"/>
          <w:b/>
          <w:sz w:val="20"/>
          <w:szCs w:val="20"/>
        </w:rPr>
        <w:t xml:space="preserve">Изменения, вносимые в бюджет муниципального образования </w:t>
      </w:r>
    </w:p>
    <w:p w14:paraId="50A534AC" w14:textId="23552BD1" w:rsidR="00866F32" w:rsidRPr="00BD18B0" w:rsidRDefault="00866F32" w:rsidP="00866F32">
      <w:pPr>
        <w:spacing w:after="0" w:line="240" w:lineRule="auto"/>
        <w:jc w:val="center"/>
        <w:rPr>
          <w:rFonts w:ascii="Times New Roman" w:hAnsi="Times New Roman"/>
          <w:b/>
          <w:sz w:val="20"/>
          <w:szCs w:val="20"/>
        </w:rPr>
      </w:pPr>
      <w:r w:rsidRPr="00BD18B0">
        <w:rPr>
          <w:rFonts w:ascii="Times New Roman" w:hAnsi="Times New Roman"/>
          <w:b/>
          <w:sz w:val="20"/>
          <w:szCs w:val="20"/>
        </w:rPr>
        <w:t>«Колпашевское городское поселение» за 202</w:t>
      </w:r>
      <w:r w:rsidR="00F33190">
        <w:rPr>
          <w:rFonts w:ascii="Times New Roman" w:hAnsi="Times New Roman"/>
          <w:b/>
          <w:sz w:val="20"/>
          <w:szCs w:val="20"/>
        </w:rPr>
        <w:t>5</w:t>
      </w:r>
      <w:r w:rsidRPr="00BD18B0">
        <w:rPr>
          <w:rFonts w:ascii="Times New Roman" w:hAnsi="Times New Roman"/>
          <w:b/>
          <w:sz w:val="20"/>
          <w:szCs w:val="20"/>
        </w:rPr>
        <w:t xml:space="preserve"> год</w:t>
      </w:r>
    </w:p>
    <w:p w14:paraId="6CE27D81" w14:textId="77777777" w:rsidR="00866F32" w:rsidRPr="00B11C75" w:rsidRDefault="00866F32" w:rsidP="00866F32">
      <w:pPr>
        <w:spacing w:after="0" w:line="240" w:lineRule="auto"/>
        <w:ind w:right="-285"/>
        <w:jc w:val="both"/>
        <w:rPr>
          <w:rFonts w:ascii="Times New Roman" w:hAnsi="Times New Roman"/>
          <w:sz w:val="20"/>
          <w:szCs w:val="20"/>
        </w:rPr>
      </w:pPr>
      <w:r>
        <w:rPr>
          <w:rFonts w:ascii="Times New Roman" w:hAnsi="Times New Roman"/>
          <w:sz w:val="28"/>
          <w:szCs w:val="28"/>
        </w:rPr>
        <w:t xml:space="preserve">                                                                                                                         </w:t>
      </w:r>
      <w:r w:rsidRPr="00B11C75">
        <w:rPr>
          <w:rFonts w:ascii="Times New Roman" w:hAnsi="Times New Roman"/>
          <w:sz w:val="20"/>
          <w:szCs w:val="20"/>
        </w:rPr>
        <w:t>тыс. рублей</w:t>
      </w:r>
    </w:p>
    <w:tbl>
      <w:tblPr>
        <w:tblW w:w="9473" w:type="dxa"/>
        <w:tblInd w:w="97" w:type="dxa"/>
        <w:tblLook w:val="04A0" w:firstRow="1" w:lastRow="0" w:firstColumn="1" w:lastColumn="0" w:noHBand="0" w:noVBand="1"/>
      </w:tblPr>
      <w:tblGrid>
        <w:gridCol w:w="2177"/>
        <w:gridCol w:w="1265"/>
        <w:gridCol w:w="1642"/>
        <w:gridCol w:w="1141"/>
        <w:gridCol w:w="1809"/>
        <w:gridCol w:w="1439"/>
      </w:tblGrid>
      <w:tr w:rsidR="00866F32" w:rsidRPr="0002751F" w14:paraId="3DAE701E" w14:textId="77777777" w:rsidTr="00845A38">
        <w:trPr>
          <w:trHeight w:val="816"/>
        </w:trPr>
        <w:tc>
          <w:tcPr>
            <w:tcW w:w="2177" w:type="dxa"/>
            <w:tcBorders>
              <w:top w:val="single" w:sz="4" w:space="0" w:color="auto"/>
              <w:left w:val="single" w:sz="4" w:space="0" w:color="auto"/>
              <w:bottom w:val="single" w:sz="4" w:space="0" w:color="auto"/>
              <w:right w:val="single" w:sz="4" w:space="0" w:color="auto"/>
            </w:tcBorders>
            <w:shd w:val="clear" w:color="auto" w:fill="auto"/>
            <w:hideMark/>
          </w:tcPr>
          <w:p w14:paraId="47F5A198" w14:textId="77777777" w:rsidR="00866F32" w:rsidRPr="0002751F" w:rsidRDefault="00866F32" w:rsidP="00845A38">
            <w:pPr>
              <w:spacing w:after="0" w:line="240" w:lineRule="auto"/>
              <w:jc w:val="center"/>
              <w:rPr>
                <w:rFonts w:ascii="Times New Roman" w:hAnsi="Times New Roman"/>
                <w:b/>
                <w:bCs/>
                <w:color w:val="000000"/>
                <w:sz w:val="20"/>
                <w:szCs w:val="20"/>
              </w:rPr>
            </w:pPr>
            <w:r w:rsidRPr="0002751F">
              <w:rPr>
                <w:rFonts w:ascii="Times New Roman" w:hAnsi="Times New Roman"/>
                <w:b/>
                <w:bCs/>
                <w:color w:val="000000"/>
                <w:sz w:val="20"/>
                <w:szCs w:val="20"/>
              </w:rPr>
              <w:t>Решение Совета поселения</w:t>
            </w:r>
          </w:p>
        </w:tc>
        <w:tc>
          <w:tcPr>
            <w:tcW w:w="1265" w:type="dxa"/>
            <w:tcBorders>
              <w:top w:val="single" w:sz="4" w:space="0" w:color="auto"/>
              <w:left w:val="nil"/>
              <w:bottom w:val="single" w:sz="4" w:space="0" w:color="auto"/>
              <w:right w:val="single" w:sz="4" w:space="0" w:color="auto"/>
            </w:tcBorders>
            <w:shd w:val="clear" w:color="auto" w:fill="auto"/>
            <w:hideMark/>
          </w:tcPr>
          <w:p w14:paraId="35451511" w14:textId="77777777" w:rsidR="00866F32" w:rsidRPr="0002751F" w:rsidRDefault="00866F32" w:rsidP="00845A38">
            <w:pPr>
              <w:spacing w:after="0" w:line="240" w:lineRule="auto"/>
              <w:jc w:val="center"/>
              <w:rPr>
                <w:rFonts w:ascii="Times New Roman" w:hAnsi="Times New Roman"/>
                <w:b/>
                <w:bCs/>
                <w:color w:val="000000"/>
                <w:sz w:val="20"/>
                <w:szCs w:val="20"/>
              </w:rPr>
            </w:pPr>
            <w:r w:rsidRPr="0002751F">
              <w:rPr>
                <w:rFonts w:ascii="Times New Roman" w:hAnsi="Times New Roman"/>
                <w:b/>
                <w:bCs/>
                <w:color w:val="000000"/>
                <w:sz w:val="20"/>
                <w:szCs w:val="20"/>
              </w:rPr>
              <w:t>Доходы</w:t>
            </w:r>
          </w:p>
        </w:tc>
        <w:tc>
          <w:tcPr>
            <w:tcW w:w="1642" w:type="dxa"/>
            <w:tcBorders>
              <w:top w:val="single" w:sz="4" w:space="0" w:color="auto"/>
              <w:left w:val="nil"/>
              <w:bottom w:val="single" w:sz="4" w:space="0" w:color="auto"/>
              <w:right w:val="single" w:sz="4" w:space="0" w:color="auto"/>
            </w:tcBorders>
            <w:shd w:val="clear" w:color="auto" w:fill="auto"/>
            <w:hideMark/>
          </w:tcPr>
          <w:p w14:paraId="364606A4" w14:textId="77777777" w:rsidR="00866F32" w:rsidRPr="0002751F" w:rsidRDefault="00866F32" w:rsidP="00845A38">
            <w:pPr>
              <w:spacing w:after="0" w:line="240" w:lineRule="auto"/>
              <w:jc w:val="center"/>
              <w:rPr>
                <w:rFonts w:ascii="Times New Roman" w:hAnsi="Times New Roman"/>
                <w:b/>
                <w:bCs/>
                <w:color w:val="000000"/>
                <w:sz w:val="20"/>
                <w:szCs w:val="20"/>
              </w:rPr>
            </w:pPr>
            <w:r w:rsidRPr="0002751F">
              <w:rPr>
                <w:rFonts w:ascii="Times New Roman" w:hAnsi="Times New Roman"/>
                <w:b/>
                <w:bCs/>
                <w:color w:val="000000"/>
                <w:sz w:val="20"/>
                <w:szCs w:val="20"/>
              </w:rPr>
              <w:t>Изменения «</w:t>
            </w:r>
            <w:proofErr w:type="gramStart"/>
            <w:r w:rsidRPr="0002751F">
              <w:rPr>
                <w:rFonts w:ascii="Times New Roman" w:hAnsi="Times New Roman"/>
                <w:b/>
                <w:bCs/>
                <w:color w:val="000000"/>
                <w:sz w:val="20"/>
                <w:szCs w:val="20"/>
              </w:rPr>
              <w:t>+»увеличение</w:t>
            </w:r>
            <w:proofErr w:type="gramEnd"/>
            <w:r w:rsidRPr="0002751F">
              <w:rPr>
                <w:rFonts w:ascii="Times New Roman" w:hAnsi="Times New Roman"/>
                <w:b/>
                <w:bCs/>
                <w:color w:val="000000"/>
                <w:sz w:val="20"/>
                <w:szCs w:val="20"/>
              </w:rPr>
              <w:t>; «-»уменьшение</w:t>
            </w:r>
          </w:p>
        </w:tc>
        <w:tc>
          <w:tcPr>
            <w:tcW w:w="1141" w:type="dxa"/>
            <w:tcBorders>
              <w:top w:val="single" w:sz="4" w:space="0" w:color="auto"/>
              <w:left w:val="nil"/>
              <w:bottom w:val="single" w:sz="4" w:space="0" w:color="auto"/>
              <w:right w:val="single" w:sz="4" w:space="0" w:color="auto"/>
            </w:tcBorders>
            <w:shd w:val="clear" w:color="auto" w:fill="auto"/>
            <w:hideMark/>
          </w:tcPr>
          <w:p w14:paraId="377996C6" w14:textId="77777777" w:rsidR="00866F32" w:rsidRPr="0002751F" w:rsidRDefault="00866F32" w:rsidP="00845A38">
            <w:pPr>
              <w:spacing w:after="0" w:line="240" w:lineRule="auto"/>
              <w:jc w:val="center"/>
              <w:rPr>
                <w:rFonts w:ascii="Times New Roman" w:hAnsi="Times New Roman"/>
                <w:b/>
                <w:bCs/>
                <w:color w:val="000000"/>
                <w:sz w:val="20"/>
                <w:szCs w:val="20"/>
              </w:rPr>
            </w:pPr>
            <w:r w:rsidRPr="0002751F">
              <w:rPr>
                <w:rFonts w:ascii="Times New Roman" w:hAnsi="Times New Roman"/>
                <w:b/>
                <w:bCs/>
                <w:color w:val="000000"/>
                <w:sz w:val="20"/>
                <w:szCs w:val="20"/>
              </w:rPr>
              <w:t>Расходы</w:t>
            </w:r>
          </w:p>
        </w:tc>
        <w:tc>
          <w:tcPr>
            <w:tcW w:w="1809" w:type="dxa"/>
            <w:tcBorders>
              <w:top w:val="single" w:sz="4" w:space="0" w:color="auto"/>
              <w:left w:val="nil"/>
              <w:bottom w:val="single" w:sz="4" w:space="0" w:color="auto"/>
              <w:right w:val="single" w:sz="4" w:space="0" w:color="auto"/>
            </w:tcBorders>
            <w:shd w:val="clear" w:color="auto" w:fill="auto"/>
            <w:hideMark/>
          </w:tcPr>
          <w:p w14:paraId="4E99F190" w14:textId="77777777" w:rsidR="00866F32" w:rsidRPr="0002751F" w:rsidRDefault="00866F32" w:rsidP="00845A38">
            <w:pPr>
              <w:spacing w:after="0" w:line="240" w:lineRule="auto"/>
              <w:jc w:val="center"/>
              <w:rPr>
                <w:rFonts w:ascii="Times New Roman" w:hAnsi="Times New Roman"/>
                <w:b/>
                <w:bCs/>
                <w:color w:val="000000"/>
                <w:sz w:val="20"/>
                <w:szCs w:val="20"/>
              </w:rPr>
            </w:pPr>
            <w:r w:rsidRPr="0002751F">
              <w:rPr>
                <w:rFonts w:ascii="Times New Roman" w:hAnsi="Times New Roman"/>
                <w:b/>
                <w:bCs/>
                <w:color w:val="000000"/>
                <w:sz w:val="20"/>
                <w:szCs w:val="20"/>
              </w:rPr>
              <w:t>Изменения «</w:t>
            </w:r>
            <w:proofErr w:type="gramStart"/>
            <w:r w:rsidRPr="0002751F">
              <w:rPr>
                <w:rFonts w:ascii="Times New Roman" w:hAnsi="Times New Roman"/>
                <w:b/>
                <w:bCs/>
                <w:color w:val="000000"/>
                <w:sz w:val="20"/>
                <w:szCs w:val="20"/>
              </w:rPr>
              <w:t>+»увеличение</w:t>
            </w:r>
            <w:proofErr w:type="gramEnd"/>
            <w:r w:rsidRPr="0002751F">
              <w:rPr>
                <w:rFonts w:ascii="Times New Roman" w:hAnsi="Times New Roman"/>
                <w:b/>
                <w:bCs/>
                <w:color w:val="000000"/>
                <w:sz w:val="20"/>
                <w:szCs w:val="20"/>
              </w:rPr>
              <w:t>;</w:t>
            </w:r>
            <w:r>
              <w:rPr>
                <w:rFonts w:ascii="Times New Roman" w:hAnsi="Times New Roman"/>
                <w:b/>
                <w:bCs/>
                <w:color w:val="000000"/>
                <w:sz w:val="20"/>
                <w:szCs w:val="20"/>
              </w:rPr>
              <w:t xml:space="preserve"> </w:t>
            </w:r>
            <w:r w:rsidRPr="0002751F">
              <w:rPr>
                <w:rFonts w:ascii="Times New Roman" w:hAnsi="Times New Roman"/>
                <w:b/>
                <w:bCs/>
                <w:color w:val="000000"/>
                <w:sz w:val="20"/>
                <w:szCs w:val="20"/>
              </w:rPr>
              <w:t xml:space="preserve">«-»уменьшение </w:t>
            </w:r>
          </w:p>
        </w:tc>
        <w:tc>
          <w:tcPr>
            <w:tcW w:w="1439" w:type="dxa"/>
            <w:tcBorders>
              <w:top w:val="single" w:sz="4" w:space="0" w:color="auto"/>
              <w:left w:val="nil"/>
              <w:bottom w:val="single" w:sz="4" w:space="0" w:color="auto"/>
              <w:right w:val="single" w:sz="4" w:space="0" w:color="auto"/>
            </w:tcBorders>
            <w:shd w:val="clear" w:color="auto" w:fill="auto"/>
            <w:hideMark/>
          </w:tcPr>
          <w:p w14:paraId="02D4EDAB" w14:textId="77777777" w:rsidR="00866F32" w:rsidRPr="0002751F" w:rsidRDefault="00866F32" w:rsidP="00845A38">
            <w:pPr>
              <w:spacing w:after="0" w:line="240" w:lineRule="auto"/>
              <w:jc w:val="center"/>
              <w:rPr>
                <w:rFonts w:ascii="Times New Roman" w:hAnsi="Times New Roman"/>
                <w:b/>
                <w:bCs/>
                <w:color w:val="000000"/>
                <w:sz w:val="20"/>
                <w:szCs w:val="20"/>
              </w:rPr>
            </w:pPr>
            <w:r w:rsidRPr="0002751F">
              <w:rPr>
                <w:rFonts w:ascii="Times New Roman" w:hAnsi="Times New Roman"/>
                <w:b/>
                <w:bCs/>
                <w:color w:val="000000"/>
                <w:sz w:val="20"/>
                <w:szCs w:val="20"/>
              </w:rPr>
              <w:t>«-» дефицит; «</w:t>
            </w:r>
            <w:proofErr w:type="gramStart"/>
            <w:r w:rsidRPr="0002751F">
              <w:rPr>
                <w:rFonts w:ascii="Times New Roman" w:hAnsi="Times New Roman"/>
                <w:b/>
                <w:bCs/>
                <w:color w:val="000000"/>
                <w:sz w:val="20"/>
                <w:szCs w:val="20"/>
              </w:rPr>
              <w:t>+»профицит</w:t>
            </w:r>
            <w:proofErr w:type="gramEnd"/>
          </w:p>
        </w:tc>
      </w:tr>
      <w:tr w:rsidR="00866F32" w:rsidRPr="0002751F" w14:paraId="24C548B2" w14:textId="77777777" w:rsidTr="00845A38">
        <w:trPr>
          <w:trHeight w:val="215"/>
        </w:trPr>
        <w:tc>
          <w:tcPr>
            <w:tcW w:w="2177" w:type="dxa"/>
            <w:tcBorders>
              <w:top w:val="nil"/>
              <w:left w:val="single" w:sz="4" w:space="0" w:color="auto"/>
              <w:bottom w:val="single" w:sz="4" w:space="0" w:color="auto"/>
              <w:right w:val="single" w:sz="4" w:space="0" w:color="auto"/>
            </w:tcBorders>
            <w:shd w:val="clear" w:color="auto" w:fill="auto"/>
            <w:hideMark/>
          </w:tcPr>
          <w:p w14:paraId="6810152D" w14:textId="4C619741" w:rsidR="00866F32" w:rsidRPr="00D0287C" w:rsidRDefault="00866F32" w:rsidP="00845A38">
            <w:pPr>
              <w:spacing w:after="0" w:line="240" w:lineRule="auto"/>
              <w:jc w:val="center"/>
              <w:rPr>
                <w:rFonts w:ascii="Times New Roman" w:hAnsi="Times New Roman"/>
                <w:bCs/>
                <w:color w:val="000000"/>
                <w:sz w:val="20"/>
                <w:szCs w:val="20"/>
                <w:lang w:val="en-US"/>
              </w:rPr>
            </w:pPr>
            <w:r w:rsidRPr="00045ACC">
              <w:rPr>
                <w:rFonts w:ascii="Times New Roman" w:hAnsi="Times New Roman"/>
                <w:bCs/>
                <w:color w:val="000000"/>
                <w:sz w:val="20"/>
                <w:szCs w:val="20"/>
              </w:rPr>
              <w:t xml:space="preserve">№ </w:t>
            </w:r>
            <w:r w:rsidR="00D0287C">
              <w:rPr>
                <w:rFonts w:ascii="Times New Roman" w:hAnsi="Times New Roman"/>
                <w:bCs/>
                <w:color w:val="000000"/>
                <w:sz w:val="20"/>
                <w:szCs w:val="20"/>
                <w:lang w:val="en-US"/>
              </w:rPr>
              <w:t>49</w:t>
            </w:r>
            <w:r w:rsidRPr="00045ACC">
              <w:rPr>
                <w:rFonts w:ascii="Times New Roman" w:hAnsi="Times New Roman"/>
                <w:bCs/>
                <w:color w:val="000000"/>
                <w:sz w:val="20"/>
                <w:szCs w:val="20"/>
              </w:rPr>
              <w:t xml:space="preserve"> от </w:t>
            </w:r>
            <w:r w:rsidR="00D0287C">
              <w:rPr>
                <w:rFonts w:ascii="Times New Roman" w:hAnsi="Times New Roman"/>
                <w:bCs/>
                <w:color w:val="000000"/>
                <w:sz w:val="20"/>
                <w:szCs w:val="20"/>
                <w:lang w:val="en-US"/>
              </w:rPr>
              <w:t>28</w:t>
            </w:r>
            <w:r w:rsidRPr="00045ACC">
              <w:rPr>
                <w:rFonts w:ascii="Times New Roman" w:hAnsi="Times New Roman"/>
                <w:bCs/>
                <w:color w:val="000000"/>
                <w:sz w:val="20"/>
                <w:szCs w:val="20"/>
              </w:rPr>
              <w:t>.11.202</w:t>
            </w:r>
            <w:r w:rsidR="00D0287C">
              <w:rPr>
                <w:rFonts w:ascii="Times New Roman" w:hAnsi="Times New Roman"/>
                <w:bCs/>
                <w:color w:val="000000"/>
                <w:sz w:val="20"/>
                <w:szCs w:val="20"/>
                <w:lang w:val="en-US"/>
              </w:rPr>
              <w:t>4</w:t>
            </w:r>
          </w:p>
        </w:tc>
        <w:tc>
          <w:tcPr>
            <w:tcW w:w="1265" w:type="dxa"/>
            <w:tcBorders>
              <w:top w:val="nil"/>
              <w:left w:val="nil"/>
              <w:bottom w:val="single" w:sz="4" w:space="0" w:color="auto"/>
              <w:right w:val="single" w:sz="4" w:space="0" w:color="auto"/>
            </w:tcBorders>
            <w:shd w:val="clear" w:color="auto" w:fill="auto"/>
            <w:hideMark/>
          </w:tcPr>
          <w:p w14:paraId="4C094DDE" w14:textId="3CFEC581" w:rsidR="00866F32" w:rsidRPr="00D0287C" w:rsidRDefault="00866F32" w:rsidP="00845A38">
            <w:pPr>
              <w:spacing w:after="0" w:line="240" w:lineRule="auto"/>
              <w:jc w:val="center"/>
              <w:rPr>
                <w:rFonts w:ascii="Times New Roman" w:hAnsi="Times New Roman"/>
                <w:bCs/>
                <w:color w:val="000000"/>
                <w:sz w:val="20"/>
                <w:szCs w:val="20"/>
                <w:lang w:val="en-US"/>
              </w:rPr>
            </w:pPr>
            <w:r w:rsidRPr="00045ACC">
              <w:rPr>
                <w:rFonts w:ascii="Times New Roman" w:hAnsi="Times New Roman"/>
                <w:bCs/>
                <w:color w:val="000000"/>
                <w:sz w:val="20"/>
                <w:szCs w:val="20"/>
              </w:rPr>
              <w:t>1</w:t>
            </w:r>
            <w:r w:rsidR="00D0287C">
              <w:rPr>
                <w:rFonts w:ascii="Times New Roman" w:hAnsi="Times New Roman"/>
                <w:bCs/>
                <w:color w:val="000000"/>
                <w:sz w:val="20"/>
                <w:szCs w:val="20"/>
                <w:lang w:val="en-US"/>
              </w:rPr>
              <w:t>96</w:t>
            </w:r>
            <w:r w:rsidRPr="00045ACC">
              <w:rPr>
                <w:rFonts w:ascii="Times New Roman" w:hAnsi="Times New Roman"/>
                <w:bCs/>
                <w:color w:val="000000"/>
                <w:sz w:val="20"/>
                <w:szCs w:val="20"/>
              </w:rPr>
              <w:t xml:space="preserve"> </w:t>
            </w:r>
            <w:r w:rsidR="00D0287C">
              <w:rPr>
                <w:rFonts w:ascii="Times New Roman" w:hAnsi="Times New Roman"/>
                <w:bCs/>
                <w:color w:val="000000"/>
                <w:sz w:val="20"/>
                <w:szCs w:val="20"/>
                <w:lang w:val="en-US"/>
              </w:rPr>
              <w:t>935</w:t>
            </w:r>
            <w:r w:rsidRPr="00045ACC">
              <w:rPr>
                <w:rFonts w:ascii="Times New Roman" w:hAnsi="Times New Roman"/>
                <w:bCs/>
                <w:color w:val="000000"/>
                <w:sz w:val="20"/>
                <w:szCs w:val="20"/>
              </w:rPr>
              <w:t>,</w:t>
            </w:r>
            <w:r w:rsidR="00D0287C">
              <w:rPr>
                <w:rFonts w:ascii="Times New Roman" w:hAnsi="Times New Roman"/>
                <w:bCs/>
                <w:color w:val="000000"/>
                <w:sz w:val="20"/>
                <w:szCs w:val="20"/>
                <w:lang w:val="en-US"/>
              </w:rPr>
              <w:t>9</w:t>
            </w:r>
          </w:p>
        </w:tc>
        <w:tc>
          <w:tcPr>
            <w:tcW w:w="1642" w:type="dxa"/>
            <w:tcBorders>
              <w:top w:val="nil"/>
              <w:left w:val="nil"/>
              <w:bottom w:val="single" w:sz="4" w:space="0" w:color="auto"/>
              <w:right w:val="single" w:sz="4" w:space="0" w:color="auto"/>
            </w:tcBorders>
            <w:shd w:val="clear" w:color="auto" w:fill="auto"/>
            <w:hideMark/>
          </w:tcPr>
          <w:p w14:paraId="1BFD146B" w14:textId="77777777" w:rsidR="00866F32" w:rsidRPr="00045ACC" w:rsidRDefault="00866F32" w:rsidP="00845A38">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х</w:t>
            </w:r>
          </w:p>
        </w:tc>
        <w:tc>
          <w:tcPr>
            <w:tcW w:w="1141" w:type="dxa"/>
            <w:tcBorders>
              <w:top w:val="nil"/>
              <w:left w:val="nil"/>
              <w:bottom w:val="single" w:sz="4" w:space="0" w:color="auto"/>
              <w:right w:val="single" w:sz="4" w:space="0" w:color="auto"/>
            </w:tcBorders>
            <w:shd w:val="clear" w:color="auto" w:fill="auto"/>
            <w:hideMark/>
          </w:tcPr>
          <w:p w14:paraId="57050D62" w14:textId="5FD45E09" w:rsidR="00866F32" w:rsidRPr="00D0287C" w:rsidRDefault="00866F32" w:rsidP="00845A38">
            <w:pPr>
              <w:spacing w:after="0" w:line="240" w:lineRule="auto"/>
              <w:jc w:val="center"/>
              <w:rPr>
                <w:rFonts w:ascii="Times New Roman" w:hAnsi="Times New Roman"/>
                <w:bCs/>
                <w:color w:val="000000"/>
                <w:sz w:val="20"/>
                <w:szCs w:val="20"/>
                <w:lang w:val="en-US"/>
              </w:rPr>
            </w:pPr>
            <w:r w:rsidRPr="00045ACC">
              <w:rPr>
                <w:rFonts w:ascii="Times New Roman" w:hAnsi="Times New Roman"/>
                <w:bCs/>
                <w:color w:val="000000"/>
                <w:sz w:val="20"/>
                <w:szCs w:val="20"/>
              </w:rPr>
              <w:t>1</w:t>
            </w:r>
            <w:r w:rsidR="00D0287C">
              <w:rPr>
                <w:rFonts w:ascii="Times New Roman" w:hAnsi="Times New Roman"/>
                <w:bCs/>
                <w:color w:val="000000"/>
                <w:sz w:val="20"/>
                <w:szCs w:val="20"/>
                <w:lang w:val="en-US"/>
              </w:rPr>
              <w:t>96</w:t>
            </w:r>
            <w:r w:rsidRPr="00045ACC">
              <w:rPr>
                <w:rFonts w:ascii="Times New Roman" w:hAnsi="Times New Roman"/>
                <w:bCs/>
                <w:color w:val="000000"/>
                <w:sz w:val="20"/>
                <w:szCs w:val="20"/>
              </w:rPr>
              <w:t xml:space="preserve"> </w:t>
            </w:r>
            <w:r w:rsidR="00D0287C">
              <w:rPr>
                <w:rFonts w:ascii="Times New Roman" w:hAnsi="Times New Roman"/>
                <w:bCs/>
                <w:color w:val="000000"/>
                <w:sz w:val="20"/>
                <w:szCs w:val="20"/>
                <w:lang w:val="en-US"/>
              </w:rPr>
              <w:t>935</w:t>
            </w:r>
            <w:r w:rsidRPr="00045ACC">
              <w:rPr>
                <w:rFonts w:ascii="Times New Roman" w:hAnsi="Times New Roman"/>
                <w:bCs/>
                <w:color w:val="000000"/>
                <w:sz w:val="20"/>
                <w:szCs w:val="20"/>
              </w:rPr>
              <w:t>,</w:t>
            </w:r>
            <w:r w:rsidR="00D0287C">
              <w:rPr>
                <w:rFonts w:ascii="Times New Roman" w:hAnsi="Times New Roman"/>
                <w:bCs/>
                <w:color w:val="000000"/>
                <w:sz w:val="20"/>
                <w:szCs w:val="20"/>
                <w:lang w:val="en-US"/>
              </w:rPr>
              <w:t>9</w:t>
            </w:r>
          </w:p>
        </w:tc>
        <w:tc>
          <w:tcPr>
            <w:tcW w:w="1809" w:type="dxa"/>
            <w:tcBorders>
              <w:top w:val="nil"/>
              <w:left w:val="nil"/>
              <w:bottom w:val="single" w:sz="4" w:space="0" w:color="auto"/>
              <w:right w:val="single" w:sz="4" w:space="0" w:color="auto"/>
            </w:tcBorders>
            <w:shd w:val="clear" w:color="auto" w:fill="auto"/>
            <w:hideMark/>
          </w:tcPr>
          <w:p w14:paraId="77DF5180" w14:textId="77777777" w:rsidR="00866F32" w:rsidRPr="00045ACC" w:rsidRDefault="00866F32" w:rsidP="00845A38">
            <w:pPr>
              <w:spacing w:after="0" w:line="240" w:lineRule="auto"/>
              <w:jc w:val="center"/>
              <w:rPr>
                <w:rFonts w:ascii="Times New Roman" w:hAnsi="Times New Roman"/>
                <w:bCs/>
                <w:color w:val="000000"/>
                <w:sz w:val="20"/>
                <w:szCs w:val="20"/>
              </w:rPr>
            </w:pPr>
            <w:r w:rsidRPr="00045ACC">
              <w:rPr>
                <w:rFonts w:ascii="Times New Roman" w:hAnsi="Times New Roman"/>
                <w:bCs/>
                <w:color w:val="000000"/>
                <w:sz w:val="20"/>
                <w:szCs w:val="20"/>
              </w:rPr>
              <w:t>х</w:t>
            </w:r>
          </w:p>
        </w:tc>
        <w:tc>
          <w:tcPr>
            <w:tcW w:w="1439" w:type="dxa"/>
            <w:tcBorders>
              <w:top w:val="nil"/>
              <w:left w:val="nil"/>
              <w:bottom w:val="single" w:sz="4" w:space="0" w:color="auto"/>
              <w:right w:val="single" w:sz="4" w:space="0" w:color="auto"/>
            </w:tcBorders>
            <w:shd w:val="clear" w:color="auto" w:fill="auto"/>
            <w:hideMark/>
          </w:tcPr>
          <w:p w14:paraId="4D4680BA" w14:textId="77777777" w:rsidR="00866F32" w:rsidRPr="00045ACC" w:rsidRDefault="00866F32" w:rsidP="00845A38">
            <w:pPr>
              <w:spacing w:after="0" w:line="240" w:lineRule="auto"/>
              <w:jc w:val="center"/>
              <w:rPr>
                <w:rFonts w:ascii="Times New Roman" w:hAnsi="Times New Roman"/>
                <w:bCs/>
                <w:color w:val="000000"/>
                <w:sz w:val="20"/>
                <w:szCs w:val="20"/>
              </w:rPr>
            </w:pPr>
            <w:r w:rsidRPr="00045ACC">
              <w:rPr>
                <w:rFonts w:ascii="Times New Roman" w:hAnsi="Times New Roman"/>
                <w:bCs/>
                <w:color w:val="000000"/>
                <w:sz w:val="20"/>
                <w:szCs w:val="20"/>
              </w:rPr>
              <w:t>0,0</w:t>
            </w:r>
          </w:p>
        </w:tc>
      </w:tr>
      <w:tr w:rsidR="00866F32" w:rsidRPr="0002751F" w14:paraId="128C3B7B" w14:textId="77777777" w:rsidTr="00845A38">
        <w:trPr>
          <w:trHeight w:val="215"/>
        </w:trPr>
        <w:tc>
          <w:tcPr>
            <w:tcW w:w="2177" w:type="dxa"/>
            <w:tcBorders>
              <w:top w:val="nil"/>
              <w:left w:val="single" w:sz="4" w:space="0" w:color="auto"/>
              <w:bottom w:val="single" w:sz="4" w:space="0" w:color="auto"/>
              <w:right w:val="single" w:sz="4" w:space="0" w:color="auto"/>
            </w:tcBorders>
            <w:shd w:val="clear" w:color="auto" w:fill="auto"/>
            <w:hideMark/>
          </w:tcPr>
          <w:p w14:paraId="3F82A86F" w14:textId="188C6E50" w:rsidR="00866F32" w:rsidRPr="00D0287C"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 xml:space="preserve">№ </w:t>
            </w:r>
            <w:r w:rsidR="00D0287C">
              <w:rPr>
                <w:rFonts w:ascii="Times New Roman" w:hAnsi="Times New Roman"/>
                <w:color w:val="000000"/>
                <w:sz w:val="20"/>
                <w:szCs w:val="20"/>
                <w:lang w:val="en-US"/>
              </w:rPr>
              <w:t>1</w:t>
            </w:r>
            <w:r w:rsidRPr="0002751F">
              <w:rPr>
                <w:rFonts w:ascii="Times New Roman" w:hAnsi="Times New Roman"/>
                <w:color w:val="000000"/>
                <w:sz w:val="20"/>
                <w:szCs w:val="20"/>
              </w:rPr>
              <w:t xml:space="preserve"> от </w:t>
            </w:r>
            <w:r w:rsidR="00D0287C">
              <w:rPr>
                <w:rFonts w:ascii="Times New Roman" w:hAnsi="Times New Roman"/>
                <w:color w:val="000000"/>
                <w:sz w:val="20"/>
                <w:szCs w:val="20"/>
                <w:lang w:val="en-US"/>
              </w:rPr>
              <w:t>3</w:t>
            </w:r>
            <w:r>
              <w:rPr>
                <w:rFonts w:ascii="Times New Roman" w:hAnsi="Times New Roman"/>
                <w:color w:val="000000"/>
                <w:sz w:val="20"/>
                <w:szCs w:val="20"/>
              </w:rPr>
              <w:t>1</w:t>
            </w:r>
            <w:r w:rsidRPr="0002751F">
              <w:rPr>
                <w:rFonts w:ascii="Times New Roman" w:hAnsi="Times New Roman"/>
                <w:color w:val="000000"/>
                <w:sz w:val="20"/>
                <w:szCs w:val="20"/>
              </w:rPr>
              <w:t>.</w:t>
            </w:r>
            <w:r w:rsidR="00D0287C">
              <w:rPr>
                <w:rFonts w:ascii="Times New Roman" w:hAnsi="Times New Roman"/>
                <w:color w:val="000000"/>
                <w:sz w:val="20"/>
                <w:szCs w:val="20"/>
                <w:lang w:val="en-US"/>
              </w:rPr>
              <w:t>0</w:t>
            </w:r>
            <w:r>
              <w:rPr>
                <w:rFonts w:ascii="Times New Roman" w:hAnsi="Times New Roman"/>
                <w:color w:val="000000"/>
                <w:sz w:val="20"/>
                <w:szCs w:val="20"/>
              </w:rPr>
              <w:t>1</w:t>
            </w:r>
            <w:r w:rsidRPr="0002751F">
              <w:rPr>
                <w:rFonts w:ascii="Times New Roman" w:hAnsi="Times New Roman"/>
                <w:color w:val="000000"/>
                <w:sz w:val="20"/>
                <w:szCs w:val="20"/>
              </w:rPr>
              <w:t>.20</w:t>
            </w:r>
            <w:r>
              <w:rPr>
                <w:rFonts w:ascii="Times New Roman" w:hAnsi="Times New Roman"/>
                <w:color w:val="000000"/>
                <w:sz w:val="20"/>
                <w:szCs w:val="20"/>
              </w:rPr>
              <w:t>2</w:t>
            </w:r>
            <w:r w:rsidR="00D0287C">
              <w:rPr>
                <w:rFonts w:ascii="Times New Roman" w:hAnsi="Times New Roman"/>
                <w:color w:val="000000"/>
                <w:sz w:val="20"/>
                <w:szCs w:val="20"/>
                <w:lang w:val="en-US"/>
              </w:rPr>
              <w:t>5</w:t>
            </w:r>
          </w:p>
        </w:tc>
        <w:tc>
          <w:tcPr>
            <w:tcW w:w="1265" w:type="dxa"/>
            <w:tcBorders>
              <w:top w:val="nil"/>
              <w:left w:val="nil"/>
              <w:bottom w:val="single" w:sz="4" w:space="0" w:color="auto"/>
              <w:right w:val="single" w:sz="4" w:space="0" w:color="auto"/>
            </w:tcBorders>
            <w:shd w:val="clear" w:color="auto" w:fill="auto"/>
            <w:hideMark/>
          </w:tcPr>
          <w:p w14:paraId="12848703" w14:textId="7756BDF6" w:rsidR="00866F32" w:rsidRPr="0002751F" w:rsidRDefault="00D0287C" w:rsidP="00845A38">
            <w:pPr>
              <w:spacing w:after="0" w:line="240" w:lineRule="auto"/>
              <w:jc w:val="center"/>
              <w:rPr>
                <w:rFonts w:ascii="Times New Roman" w:hAnsi="Times New Roman"/>
                <w:color w:val="000000"/>
                <w:sz w:val="20"/>
                <w:szCs w:val="20"/>
              </w:rPr>
            </w:pPr>
            <w:r>
              <w:rPr>
                <w:rFonts w:ascii="Times New Roman" w:hAnsi="Times New Roman"/>
                <w:color w:val="000000"/>
                <w:sz w:val="20"/>
                <w:szCs w:val="20"/>
                <w:lang w:val="en-US"/>
              </w:rPr>
              <w:t>229</w:t>
            </w:r>
            <w:r w:rsidR="00866F32">
              <w:rPr>
                <w:rFonts w:ascii="Times New Roman" w:hAnsi="Times New Roman"/>
                <w:color w:val="000000"/>
                <w:sz w:val="20"/>
                <w:szCs w:val="20"/>
              </w:rPr>
              <w:t xml:space="preserve"> </w:t>
            </w:r>
            <w:r>
              <w:rPr>
                <w:rFonts w:ascii="Times New Roman" w:hAnsi="Times New Roman"/>
                <w:color w:val="000000"/>
                <w:sz w:val="20"/>
                <w:szCs w:val="20"/>
                <w:lang w:val="en-US"/>
              </w:rPr>
              <w:t>479</w:t>
            </w:r>
            <w:r w:rsidR="00866F32" w:rsidRPr="0002751F">
              <w:rPr>
                <w:rFonts w:ascii="Times New Roman" w:hAnsi="Times New Roman"/>
                <w:color w:val="000000"/>
                <w:sz w:val="20"/>
                <w:szCs w:val="20"/>
              </w:rPr>
              <w:t>,</w:t>
            </w:r>
            <w:r w:rsidR="00866F32">
              <w:rPr>
                <w:rFonts w:ascii="Times New Roman" w:hAnsi="Times New Roman"/>
                <w:color w:val="000000"/>
                <w:sz w:val="20"/>
                <w:szCs w:val="20"/>
              </w:rPr>
              <w:t>8</w:t>
            </w:r>
          </w:p>
        </w:tc>
        <w:tc>
          <w:tcPr>
            <w:tcW w:w="1642" w:type="dxa"/>
            <w:tcBorders>
              <w:top w:val="nil"/>
              <w:left w:val="nil"/>
              <w:bottom w:val="single" w:sz="4" w:space="0" w:color="auto"/>
              <w:right w:val="single" w:sz="4" w:space="0" w:color="auto"/>
            </w:tcBorders>
            <w:shd w:val="clear" w:color="auto" w:fill="auto"/>
          </w:tcPr>
          <w:p w14:paraId="013C4C05" w14:textId="65C3BB2C" w:rsidR="00866F32" w:rsidRPr="00D0287C" w:rsidRDefault="00D0287C"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+32</w:t>
            </w:r>
            <w:r w:rsidR="00866F32">
              <w:rPr>
                <w:rFonts w:ascii="Times New Roman" w:hAnsi="Times New Roman"/>
                <w:color w:val="000000"/>
                <w:sz w:val="20"/>
                <w:szCs w:val="20"/>
              </w:rPr>
              <w:t xml:space="preserve"> </w:t>
            </w:r>
            <w:r>
              <w:rPr>
                <w:rFonts w:ascii="Times New Roman" w:hAnsi="Times New Roman"/>
                <w:color w:val="000000"/>
                <w:sz w:val="20"/>
                <w:szCs w:val="20"/>
                <w:lang w:val="en-US"/>
              </w:rPr>
              <w:t>543</w:t>
            </w:r>
            <w:r w:rsidR="00866F32">
              <w:rPr>
                <w:rFonts w:ascii="Times New Roman" w:hAnsi="Times New Roman"/>
                <w:color w:val="000000"/>
                <w:sz w:val="20"/>
                <w:szCs w:val="20"/>
              </w:rPr>
              <w:t>,</w:t>
            </w:r>
            <w:r>
              <w:rPr>
                <w:rFonts w:ascii="Times New Roman" w:hAnsi="Times New Roman"/>
                <w:color w:val="000000"/>
                <w:sz w:val="20"/>
                <w:szCs w:val="20"/>
                <w:lang w:val="en-US"/>
              </w:rPr>
              <w:t>9</w:t>
            </w:r>
          </w:p>
        </w:tc>
        <w:tc>
          <w:tcPr>
            <w:tcW w:w="1141" w:type="dxa"/>
            <w:tcBorders>
              <w:top w:val="nil"/>
              <w:left w:val="nil"/>
              <w:bottom w:val="single" w:sz="4" w:space="0" w:color="auto"/>
              <w:right w:val="single" w:sz="4" w:space="0" w:color="auto"/>
            </w:tcBorders>
            <w:shd w:val="clear" w:color="auto" w:fill="auto"/>
            <w:hideMark/>
          </w:tcPr>
          <w:p w14:paraId="013D0BB3" w14:textId="05A34D30" w:rsidR="00866F32" w:rsidRPr="00D0287C" w:rsidRDefault="00D0287C"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231</w:t>
            </w:r>
            <w:r w:rsidR="00866F32" w:rsidRPr="0002751F">
              <w:rPr>
                <w:rFonts w:ascii="Times New Roman" w:hAnsi="Times New Roman"/>
                <w:color w:val="000000"/>
                <w:sz w:val="20"/>
                <w:szCs w:val="20"/>
              </w:rPr>
              <w:t xml:space="preserve"> </w:t>
            </w:r>
            <w:r w:rsidR="00866F32">
              <w:rPr>
                <w:rFonts w:ascii="Times New Roman" w:hAnsi="Times New Roman"/>
                <w:color w:val="000000"/>
                <w:sz w:val="20"/>
                <w:szCs w:val="20"/>
              </w:rPr>
              <w:t>2</w:t>
            </w:r>
            <w:r>
              <w:rPr>
                <w:rFonts w:ascii="Times New Roman" w:hAnsi="Times New Roman"/>
                <w:color w:val="000000"/>
                <w:sz w:val="20"/>
                <w:szCs w:val="20"/>
                <w:lang w:val="en-US"/>
              </w:rPr>
              <w:t>89</w:t>
            </w:r>
            <w:r w:rsidR="00866F32" w:rsidRPr="0002751F">
              <w:rPr>
                <w:rFonts w:ascii="Times New Roman" w:hAnsi="Times New Roman"/>
                <w:color w:val="000000"/>
                <w:sz w:val="20"/>
                <w:szCs w:val="20"/>
              </w:rPr>
              <w:t>,</w:t>
            </w:r>
            <w:r>
              <w:rPr>
                <w:rFonts w:ascii="Times New Roman" w:hAnsi="Times New Roman"/>
                <w:color w:val="000000"/>
                <w:sz w:val="20"/>
                <w:szCs w:val="20"/>
                <w:lang w:val="en-US"/>
              </w:rPr>
              <w:t>2</w:t>
            </w:r>
          </w:p>
        </w:tc>
        <w:tc>
          <w:tcPr>
            <w:tcW w:w="1809" w:type="dxa"/>
            <w:tcBorders>
              <w:top w:val="nil"/>
              <w:left w:val="nil"/>
              <w:bottom w:val="single" w:sz="4" w:space="0" w:color="auto"/>
              <w:right w:val="single" w:sz="4" w:space="0" w:color="auto"/>
            </w:tcBorders>
            <w:shd w:val="clear" w:color="auto" w:fill="auto"/>
          </w:tcPr>
          <w:p w14:paraId="1DF68821" w14:textId="5AE52AD0" w:rsidR="00866F32" w:rsidRPr="00D0287C" w:rsidRDefault="00D0287C"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+34</w:t>
            </w:r>
            <w:r w:rsidR="00866F32">
              <w:rPr>
                <w:rFonts w:ascii="Times New Roman" w:hAnsi="Times New Roman"/>
                <w:color w:val="000000"/>
                <w:sz w:val="20"/>
                <w:szCs w:val="20"/>
              </w:rPr>
              <w:t xml:space="preserve"> </w:t>
            </w:r>
            <w:r>
              <w:rPr>
                <w:rFonts w:ascii="Times New Roman" w:hAnsi="Times New Roman"/>
                <w:color w:val="000000"/>
                <w:sz w:val="20"/>
                <w:szCs w:val="20"/>
                <w:lang w:val="en-US"/>
              </w:rPr>
              <w:t>353</w:t>
            </w:r>
            <w:r w:rsidR="00866F32">
              <w:rPr>
                <w:rFonts w:ascii="Times New Roman" w:hAnsi="Times New Roman"/>
                <w:color w:val="000000"/>
                <w:sz w:val="20"/>
                <w:szCs w:val="20"/>
              </w:rPr>
              <w:t>,</w:t>
            </w:r>
            <w:r>
              <w:rPr>
                <w:rFonts w:ascii="Times New Roman" w:hAnsi="Times New Roman"/>
                <w:color w:val="000000"/>
                <w:sz w:val="20"/>
                <w:szCs w:val="20"/>
                <w:lang w:val="en-US"/>
              </w:rPr>
              <w:t>3</w:t>
            </w:r>
          </w:p>
        </w:tc>
        <w:tc>
          <w:tcPr>
            <w:tcW w:w="1439" w:type="dxa"/>
            <w:tcBorders>
              <w:top w:val="nil"/>
              <w:left w:val="nil"/>
              <w:bottom w:val="single" w:sz="4" w:space="0" w:color="auto"/>
              <w:right w:val="single" w:sz="4" w:space="0" w:color="auto"/>
            </w:tcBorders>
            <w:shd w:val="clear" w:color="auto" w:fill="auto"/>
            <w:hideMark/>
          </w:tcPr>
          <w:p w14:paraId="15D11E83" w14:textId="6D1B629D" w:rsidR="00866F32" w:rsidRPr="00D0287C" w:rsidRDefault="00D0287C" w:rsidP="00845A38">
            <w:pPr>
              <w:spacing w:after="0" w:line="240" w:lineRule="auto"/>
              <w:jc w:val="center"/>
              <w:rPr>
                <w:rFonts w:ascii="Times New Roman" w:hAnsi="Times New Roman"/>
                <w:bCs/>
                <w:color w:val="000000"/>
                <w:sz w:val="20"/>
                <w:szCs w:val="20"/>
                <w:lang w:val="en-US"/>
              </w:rPr>
            </w:pPr>
            <w:r>
              <w:rPr>
                <w:rFonts w:ascii="Times New Roman" w:hAnsi="Times New Roman"/>
                <w:bCs/>
                <w:color w:val="000000"/>
                <w:sz w:val="20"/>
                <w:szCs w:val="20"/>
                <w:lang w:val="en-US"/>
              </w:rPr>
              <w:t>-1 8</w:t>
            </w:r>
            <w:r w:rsidR="00866F32">
              <w:rPr>
                <w:rFonts w:ascii="Times New Roman" w:hAnsi="Times New Roman"/>
                <w:bCs/>
                <w:color w:val="000000"/>
                <w:sz w:val="20"/>
                <w:szCs w:val="20"/>
              </w:rPr>
              <w:t>0</w:t>
            </w:r>
            <w:r>
              <w:rPr>
                <w:rFonts w:ascii="Times New Roman" w:hAnsi="Times New Roman"/>
                <w:bCs/>
                <w:color w:val="000000"/>
                <w:sz w:val="20"/>
                <w:szCs w:val="20"/>
                <w:lang w:val="en-US"/>
              </w:rPr>
              <w:t>9</w:t>
            </w:r>
            <w:r w:rsidR="00866F32" w:rsidRPr="00045ACC">
              <w:rPr>
                <w:rFonts w:ascii="Times New Roman" w:hAnsi="Times New Roman"/>
                <w:bCs/>
                <w:color w:val="000000"/>
                <w:sz w:val="20"/>
                <w:szCs w:val="20"/>
              </w:rPr>
              <w:t>,</w:t>
            </w:r>
            <w:r>
              <w:rPr>
                <w:rFonts w:ascii="Times New Roman" w:hAnsi="Times New Roman"/>
                <w:bCs/>
                <w:color w:val="000000"/>
                <w:sz w:val="20"/>
                <w:szCs w:val="20"/>
                <w:lang w:val="en-US"/>
              </w:rPr>
              <w:t>4</w:t>
            </w:r>
          </w:p>
        </w:tc>
      </w:tr>
      <w:tr w:rsidR="00866F32" w:rsidRPr="0002751F" w14:paraId="44000BF1" w14:textId="77777777" w:rsidTr="00845A38">
        <w:trPr>
          <w:trHeight w:val="215"/>
        </w:trPr>
        <w:tc>
          <w:tcPr>
            <w:tcW w:w="2177" w:type="dxa"/>
            <w:tcBorders>
              <w:top w:val="nil"/>
              <w:left w:val="single" w:sz="4" w:space="0" w:color="auto"/>
              <w:bottom w:val="single" w:sz="4" w:space="0" w:color="auto"/>
              <w:right w:val="single" w:sz="4" w:space="0" w:color="auto"/>
            </w:tcBorders>
            <w:shd w:val="clear" w:color="auto" w:fill="auto"/>
            <w:hideMark/>
          </w:tcPr>
          <w:p w14:paraId="28D29C23" w14:textId="5BDA2AE7" w:rsidR="00866F32" w:rsidRPr="00D0287C"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 xml:space="preserve">№ </w:t>
            </w:r>
            <w:r w:rsidR="00D0287C">
              <w:rPr>
                <w:rFonts w:ascii="Times New Roman" w:hAnsi="Times New Roman"/>
                <w:color w:val="000000"/>
                <w:sz w:val="20"/>
                <w:szCs w:val="20"/>
                <w:lang w:val="en-US"/>
              </w:rPr>
              <w:t>8</w:t>
            </w:r>
            <w:r w:rsidRPr="0002751F">
              <w:rPr>
                <w:rFonts w:ascii="Times New Roman" w:hAnsi="Times New Roman"/>
                <w:color w:val="000000"/>
                <w:sz w:val="20"/>
                <w:szCs w:val="20"/>
              </w:rPr>
              <w:t xml:space="preserve"> от </w:t>
            </w:r>
            <w:r w:rsidR="00D0287C">
              <w:rPr>
                <w:rFonts w:ascii="Times New Roman" w:hAnsi="Times New Roman"/>
                <w:color w:val="000000"/>
                <w:sz w:val="20"/>
                <w:szCs w:val="20"/>
                <w:lang w:val="en-US"/>
              </w:rPr>
              <w:t>27</w:t>
            </w:r>
            <w:r w:rsidRPr="0002751F">
              <w:rPr>
                <w:rFonts w:ascii="Times New Roman" w:hAnsi="Times New Roman"/>
                <w:color w:val="000000"/>
                <w:sz w:val="20"/>
                <w:szCs w:val="20"/>
              </w:rPr>
              <w:t>.0</w:t>
            </w:r>
            <w:r w:rsidR="00D0287C">
              <w:rPr>
                <w:rFonts w:ascii="Times New Roman" w:hAnsi="Times New Roman"/>
                <w:color w:val="000000"/>
                <w:sz w:val="20"/>
                <w:szCs w:val="20"/>
                <w:lang w:val="en-US"/>
              </w:rPr>
              <w:t>2</w:t>
            </w:r>
            <w:r w:rsidRPr="0002751F">
              <w:rPr>
                <w:rFonts w:ascii="Times New Roman" w:hAnsi="Times New Roman"/>
                <w:color w:val="000000"/>
                <w:sz w:val="20"/>
                <w:szCs w:val="20"/>
              </w:rPr>
              <w:t>.20</w:t>
            </w:r>
            <w:r>
              <w:rPr>
                <w:rFonts w:ascii="Times New Roman" w:hAnsi="Times New Roman"/>
                <w:color w:val="000000"/>
                <w:sz w:val="20"/>
                <w:szCs w:val="20"/>
              </w:rPr>
              <w:t>2</w:t>
            </w:r>
            <w:r w:rsidR="00D0287C">
              <w:rPr>
                <w:rFonts w:ascii="Times New Roman" w:hAnsi="Times New Roman"/>
                <w:color w:val="000000"/>
                <w:sz w:val="20"/>
                <w:szCs w:val="20"/>
                <w:lang w:val="en-US"/>
              </w:rPr>
              <w:t>5</w:t>
            </w:r>
          </w:p>
        </w:tc>
        <w:tc>
          <w:tcPr>
            <w:tcW w:w="1265" w:type="dxa"/>
            <w:tcBorders>
              <w:top w:val="nil"/>
              <w:left w:val="nil"/>
              <w:bottom w:val="single" w:sz="4" w:space="0" w:color="auto"/>
              <w:right w:val="single" w:sz="4" w:space="0" w:color="auto"/>
            </w:tcBorders>
            <w:shd w:val="clear" w:color="auto" w:fill="auto"/>
            <w:hideMark/>
          </w:tcPr>
          <w:p w14:paraId="32BCC09F" w14:textId="27B953E8" w:rsidR="00866F32" w:rsidRPr="00D0287C" w:rsidRDefault="00D0287C"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w:t>
            </w:r>
            <w:r w:rsidR="00866F32">
              <w:rPr>
                <w:rFonts w:ascii="Times New Roman" w:hAnsi="Times New Roman"/>
                <w:color w:val="000000"/>
                <w:sz w:val="20"/>
                <w:szCs w:val="20"/>
              </w:rPr>
              <w:t>7</w:t>
            </w:r>
            <w:r>
              <w:rPr>
                <w:rFonts w:ascii="Times New Roman" w:hAnsi="Times New Roman"/>
                <w:color w:val="000000"/>
                <w:sz w:val="20"/>
                <w:szCs w:val="20"/>
                <w:lang w:val="en-US"/>
              </w:rPr>
              <w:t>7</w:t>
            </w:r>
            <w:r w:rsidR="00866F32" w:rsidRPr="0002751F">
              <w:rPr>
                <w:rFonts w:ascii="Times New Roman" w:hAnsi="Times New Roman"/>
                <w:color w:val="000000"/>
                <w:sz w:val="20"/>
                <w:szCs w:val="20"/>
              </w:rPr>
              <w:t xml:space="preserve"> </w:t>
            </w:r>
            <w:r w:rsidR="00866F32">
              <w:rPr>
                <w:rFonts w:ascii="Times New Roman" w:hAnsi="Times New Roman"/>
                <w:color w:val="000000"/>
                <w:sz w:val="20"/>
                <w:szCs w:val="20"/>
              </w:rPr>
              <w:t>5</w:t>
            </w:r>
            <w:r>
              <w:rPr>
                <w:rFonts w:ascii="Times New Roman" w:hAnsi="Times New Roman"/>
                <w:color w:val="000000"/>
                <w:sz w:val="20"/>
                <w:szCs w:val="20"/>
                <w:lang w:val="en-US"/>
              </w:rPr>
              <w:t>7</w:t>
            </w:r>
            <w:r w:rsidR="00866F32">
              <w:rPr>
                <w:rFonts w:ascii="Times New Roman" w:hAnsi="Times New Roman"/>
                <w:color w:val="000000"/>
                <w:sz w:val="20"/>
                <w:szCs w:val="20"/>
              </w:rPr>
              <w:t>2</w:t>
            </w:r>
            <w:r w:rsidR="00866F32" w:rsidRPr="0002751F">
              <w:rPr>
                <w:rFonts w:ascii="Times New Roman" w:hAnsi="Times New Roman"/>
                <w:color w:val="000000"/>
                <w:sz w:val="20"/>
                <w:szCs w:val="20"/>
              </w:rPr>
              <w:t>,</w:t>
            </w:r>
            <w:r>
              <w:rPr>
                <w:rFonts w:ascii="Times New Roman" w:hAnsi="Times New Roman"/>
                <w:color w:val="000000"/>
                <w:sz w:val="20"/>
                <w:szCs w:val="20"/>
                <w:lang w:val="en-US"/>
              </w:rPr>
              <w:t>4</w:t>
            </w:r>
          </w:p>
        </w:tc>
        <w:tc>
          <w:tcPr>
            <w:tcW w:w="1642" w:type="dxa"/>
            <w:tcBorders>
              <w:top w:val="nil"/>
              <w:left w:val="nil"/>
              <w:bottom w:val="single" w:sz="4" w:space="0" w:color="auto"/>
              <w:right w:val="single" w:sz="4" w:space="0" w:color="auto"/>
            </w:tcBorders>
            <w:shd w:val="clear" w:color="auto" w:fill="auto"/>
          </w:tcPr>
          <w:p w14:paraId="0E36640D" w14:textId="00834B2A" w:rsidR="00866F32" w:rsidRPr="00D0287C" w:rsidRDefault="00D0287C"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 xml:space="preserve">+48 </w:t>
            </w:r>
            <w:r w:rsidR="00866F32">
              <w:rPr>
                <w:rFonts w:ascii="Times New Roman" w:hAnsi="Times New Roman"/>
                <w:color w:val="000000"/>
                <w:sz w:val="20"/>
                <w:szCs w:val="20"/>
              </w:rPr>
              <w:t>0</w:t>
            </w:r>
            <w:r>
              <w:rPr>
                <w:rFonts w:ascii="Times New Roman" w:hAnsi="Times New Roman"/>
                <w:color w:val="000000"/>
                <w:sz w:val="20"/>
                <w:szCs w:val="20"/>
                <w:lang w:val="en-US"/>
              </w:rPr>
              <w:t>92</w:t>
            </w:r>
            <w:r w:rsidR="00866F32">
              <w:rPr>
                <w:rFonts w:ascii="Times New Roman" w:hAnsi="Times New Roman"/>
                <w:color w:val="000000"/>
                <w:sz w:val="20"/>
                <w:szCs w:val="20"/>
              </w:rPr>
              <w:t>,</w:t>
            </w:r>
            <w:r>
              <w:rPr>
                <w:rFonts w:ascii="Times New Roman" w:hAnsi="Times New Roman"/>
                <w:color w:val="000000"/>
                <w:sz w:val="20"/>
                <w:szCs w:val="20"/>
                <w:lang w:val="en-US"/>
              </w:rPr>
              <w:t>6</w:t>
            </w:r>
          </w:p>
        </w:tc>
        <w:tc>
          <w:tcPr>
            <w:tcW w:w="1141" w:type="dxa"/>
            <w:tcBorders>
              <w:top w:val="nil"/>
              <w:left w:val="nil"/>
              <w:bottom w:val="single" w:sz="4" w:space="0" w:color="auto"/>
              <w:right w:val="single" w:sz="4" w:space="0" w:color="auto"/>
            </w:tcBorders>
            <w:shd w:val="clear" w:color="auto" w:fill="auto"/>
            <w:hideMark/>
          </w:tcPr>
          <w:p w14:paraId="57A8FF1B" w14:textId="16943E14" w:rsidR="00866F32" w:rsidRPr="00D0287C" w:rsidRDefault="00D0287C"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w:t>
            </w:r>
            <w:r w:rsidR="00866F32">
              <w:rPr>
                <w:rFonts w:ascii="Times New Roman" w:hAnsi="Times New Roman"/>
                <w:color w:val="000000"/>
                <w:sz w:val="20"/>
                <w:szCs w:val="20"/>
              </w:rPr>
              <w:t>7</w:t>
            </w:r>
            <w:r>
              <w:rPr>
                <w:rFonts w:ascii="Times New Roman" w:hAnsi="Times New Roman"/>
                <w:color w:val="000000"/>
                <w:sz w:val="20"/>
                <w:szCs w:val="20"/>
                <w:lang w:val="en-US"/>
              </w:rPr>
              <w:t>9</w:t>
            </w:r>
            <w:r w:rsidR="00866F32">
              <w:rPr>
                <w:rFonts w:ascii="Times New Roman" w:hAnsi="Times New Roman"/>
                <w:color w:val="000000"/>
                <w:sz w:val="20"/>
                <w:szCs w:val="20"/>
              </w:rPr>
              <w:t xml:space="preserve"> </w:t>
            </w:r>
            <w:r>
              <w:rPr>
                <w:rFonts w:ascii="Times New Roman" w:hAnsi="Times New Roman"/>
                <w:color w:val="000000"/>
                <w:sz w:val="20"/>
                <w:szCs w:val="20"/>
                <w:lang w:val="en-US"/>
              </w:rPr>
              <w:t>661</w:t>
            </w:r>
            <w:r w:rsidR="00866F32" w:rsidRPr="0002751F">
              <w:rPr>
                <w:rFonts w:ascii="Times New Roman" w:hAnsi="Times New Roman"/>
                <w:color w:val="000000"/>
                <w:sz w:val="20"/>
                <w:szCs w:val="20"/>
              </w:rPr>
              <w:t>,</w:t>
            </w:r>
            <w:r>
              <w:rPr>
                <w:rFonts w:ascii="Times New Roman" w:hAnsi="Times New Roman"/>
                <w:color w:val="000000"/>
                <w:sz w:val="20"/>
                <w:szCs w:val="20"/>
                <w:lang w:val="en-US"/>
              </w:rPr>
              <w:t>8</w:t>
            </w:r>
          </w:p>
        </w:tc>
        <w:tc>
          <w:tcPr>
            <w:tcW w:w="1809" w:type="dxa"/>
            <w:tcBorders>
              <w:top w:val="nil"/>
              <w:left w:val="nil"/>
              <w:bottom w:val="single" w:sz="4" w:space="0" w:color="auto"/>
              <w:right w:val="single" w:sz="4" w:space="0" w:color="auto"/>
            </w:tcBorders>
            <w:shd w:val="clear" w:color="auto" w:fill="auto"/>
          </w:tcPr>
          <w:p w14:paraId="094F8FBB" w14:textId="53E2DAAC" w:rsidR="00866F32" w:rsidRPr="00BD7E32" w:rsidRDefault="00D0287C"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w:t>
            </w:r>
            <w:r w:rsidR="00BD7E32">
              <w:rPr>
                <w:rFonts w:ascii="Times New Roman" w:hAnsi="Times New Roman"/>
                <w:color w:val="000000"/>
                <w:sz w:val="20"/>
                <w:szCs w:val="20"/>
                <w:lang w:val="en-US"/>
              </w:rPr>
              <w:t>48</w:t>
            </w:r>
            <w:r>
              <w:rPr>
                <w:rFonts w:ascii="Times New Roman" w:hAnsi="Times New Roman"/>
                <w:color w:val="000000"/>
                <w:sz w:val="20"/>
                <w:szCs w:val="20"/>
                <w:lang w:val="en-US"/>
              </w:rPr>
              <w:t xml:space="preserve"> </w:t>
            </w:r>
            <w:r w:rsidR="00BD7E32">
              <w:rPr>
                <w:rFonts w:ascii="Times New Roman" w:hAnsi="Times New Roman"/>
                <w:color w:val="000000"/>
                <w:sz w:val="20"/>
                <w:szCs w:val="20"/>
                <w:lang w:val="en-US"/>
              </w:rPr>
              <w:t>372</w:t>
            </w:r>
            <w:r w:rsidR="00866F32">
              <w:rPr>
                <w:rFonts w:ascii="Times New Roman" w:hAnsi="Times New Roman"/>
                <w:color w:val="000000"/>
                <w:sz w:val="20"/>
                <w:szCs w:val="20"/>
              </w:rPr>
              <w:t>,</w:t>
            </w:r>
            <w:r w:rsidR="00BD7E32">
              <w:rPr>
                <w:rFonts w:ascii="Times New Roman" w:hAnsi="Times New Roman"/>
                <w:color w:val="000000"/>
                <w:sz w:val="20"/>
                <w:szCs w:val="20"/>
                <w:lang w:val="en-US"/>
              </w:rPr>
              <w:t>6</w:t>
            </w:r>
          </w:p>
        </w:tc>
        <w:tc>
          <w:tcPr>
            <w:tcW w:w="1439" w:type="dxa"/>
            <w:tcBorders>
              <w:top w:val="nil"/>
              <w:left w:val="nil"/>
              <w:bottom w:val="single" w:sz="4" w:space="0" w:color="auto"/>
              <w:right w:val="single" w:sz="4" w:space="0" w:color="auto"/>
            </w:tcBorders>
            <w:shd w:val="clear" w:color="auto" w:fill="auto"/>
            <w:hideMark/>
          </w:tcPr>
          <w:p w14:paraId="4C49BDB8" w14:textId="66DA7DBB" w:rsidR="00866F32" w:rsidRPr="00D0287C" w:rsidRDefault="00BD7E32" w:rsidP="00845A38">
            <w:pPr>
              <w:spacing w:after="0" w:line="240" w:lineRule="auto"/>
              <w:jc w:val="center"/>
              <w:rPr>
                <w:rFonts w:ascii="Times New Roman" w:hAnsi="Times New Roman"/>
                <w:bCs/>
                <w:color w:val="000000"/>
                <w:sz w:val="20"/>
                <w:szCs w:val="20"/>
                <w:lang w:val="en-US"/>
              </w:rPr>
            </w:pPr>
            <w:r>
              <w:rPr>
                <w:rFonts w:ascii="Times New Roman" w:hAnsi="Times New Roman"/>
                <w:bCs/>
                <w:color w:val="000000"/>
                <w:sz w:val="20"/>
                <w:szCs w:val="20"/>
                <w:lang w:val="en-US"/>
              </w:rPr>
              <w:t>-</w:t>
            </w:r>
            <w:r w:rsidR="00866F32">
              <w:rPr>
                <w:rFonts w:ascii="Times New Roman" w:hAnsi="Times New Roman"/>
                <w:bCs/>
                <w:color w:val="000000"/>
                <w:sz w:val="20"/>
                <w:szCs w:val="20"/>
              </w:rPr>
              <w:t>2 0</w:t>
            </w:r>
            <w:r w:rsidR="00D0287C">
              <w:rPr>
                <w:rFonts w:ascii="Times New Roman" w:hAnsi="Times New Roman"/>
                <w:bCs/>
                <w:color w:val="000000"/>
                <w:sz w:val="20"/>
                <w:szCs w:val="20"/>
                <w:lang w:val="en-US"/>
              </w:rPr>
              <w:t>89</w:t>
            </w:r>
            <w:r w:rsidR="00866F32" w:rsidRPr="00045ACC">
              <w:rPr>
                <w:rFonts w:ascii="Times New Roman" w:hAnsi="Times New Roman"/>
                <w:bCs/>
                <w:color w:val="000000"/>
                <w:sz w:val="20"/>
                <w:szCs w:val="20"/>
              </w:rPr>
              <w:t>,</w:t>
            </w:r>
            <w:r w:rsidR="00D0287C">
              <w:rPr>
                <w:rFonts w:ascii="Times New Roman" w:hAnsi="Times New Roman"/>
                <w:bCs/>
                <w:color w:val="000000"/>
                <w:sz w:val="20"/>
                <w:szCs w:val="20"/>
                <w:lang w:val="en-US"/>
              </w:rPr>
              <w:t>4</w:t>
            </w:r>
          </w:p>
        </w:tc>
      </w:tr>
      <w:tr w:rsidR="00866F32" w:rsidRPr="0002751F" w14:paraId="352D25C2" w14:textId="77777777" w:rsidTr="00845A38">
        <w:trPr>
          <w:trHeight w:val="215"/>
        </w:trPr>
        <w:tc>
          <w:tcPr>
            <w:tcW w:w="2177" w:type="dxa"/>
            <w:tcBorders>
              <w:top w:val="nil"/>
              <w:left w:val="single" w:sz="4" w:space="0" w:color="auto"/>
              <w:bottom w:val="single" w:sz="4" w:space="0" w:color="auto"/>
              <w:right w:val="single" w:sz="4" w:space="0" w:color="auto"/>
            </w:tcBorders>
            <w:shd w:val="clear" w:color="auto" w:fill="auto"/>
            <w:hideMark/>
          </w:tcPr>
          <w:p w14:paraId="50D6FD0F" w14:textId="561A93F5" w:rsidR="00866F32" w:rsidRPr="00BD7E32"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 xml:space="preserve">№ </w:t>
            </w:r>
            <w:r w:rsidR="00BD7E32">
              <w:rPr>
                <w:rFonts w:ascii="Times New Roman" w:hAnsi="Times New Roman"/>
                <w:color w:val="000000"/>
                <w:sz w:val="20"/>
                <w:szCs w:val="20"/>
                <w:lang w:val="en-US"/>
              </w:rPr>
              <w:t>1</w:t>
            </w:r>
            <w:r>
              <w:rPr>
                <w:rFonts w:ascii="Times New Roman" w:hAnsi="Times New Roman"/>
                <w:color w:val="000000"/>
                <w:sz w:val="20"/>
                <w:szCs w:val="20"/>
              </w:rPr>
              <w:t>3</w:t>
            </w:r>
            <w:r w:rsidRPr="0002751F">
              <w:rPr>
                <w:rFonts w:ascii="Times New Roman" w:hAnsi="Times New Roman"/>
                <w:color w:val="000000"/>
                <w:sz w:val="20"/>
                <w:szCs w:val="20"/>
              </w:rPr>
              <w:t xml:space="preserve"> от </w:t>
            </w:r>
            <w:r>
              <w:rPr>
                <w:rFonts w:ascii="Times New Roman" w:hAnsi="Times New Roman"/>
                <w:color w:val="000000"/>
                <w:sz w:val="20"/>
                <w:szCs w:val="20"/>
              </w:rPr>
              <w:t>2</w:t>
            </w:r>
            <w:r w:rsidR="00BD7E32">
              <w:rPr>
                <w:rFonts w:ascii="Times New Roman" w:hAnsi="Times New Roman"/>
                <w:color w:val="000000"/>
                <w:sz w:val="20"/>
                <w:szCs w:val="20"/>
                <w:lang w:val="en-US"/>
              </w:rPr>
              <w:t>7</w:t>
            </w:r>
            <w:r w:rsidRPr="0002751F">
              <w:rPr>
                <w:rFonts w:ascii="Times New Roman" w:hAnsi="Times New Roman"/>
                <w:color w:val="000000"/>
                <w:sz w:val="20"/>
                <w:szCs w:val="20"/>
              </w:rPr>
              <w:t>.0</w:t>
            </w:r>
            <w:r w:rsidR="00BD7E32">
              <w:rPr>
                <w:rFonts w:ascii="Times New Roman" w:hAnsi="Times New Roman"/>
                <w:color w:val="000000"/>
                <w:sz w:val="20"/>
                <w:szCs w:val="20"/>
                <w:lang w:val="en-US"/>
              </w:rPr>
              <w:t>3</w:t>
            </w:r>
            <w:r w:rsidRPr="0002751F">
              <w:rPr>
                <w:rFonts w:ascii="Times New Roman" w:hAnsi="Times New Roman"/>
                <w:color w:val="000000"/>
                <w:sz w:val="20"/>
                <w:szCs w:val="20"/>
              </w:rPr>
              <w:t>.20</w:t>
            </w:r>
            <w:r>
              <w:rPr>
                <w:rFonts w:ascii="Times New Roman" w:hAnsi="Times New Roman"/>
                <w:color w:val="000000"/>
                <w:sz w:val="20"/>
                <w:szCs w:val="20"/>
              </w:rPr>
              <w:t>2</w:t>
            </w:r>
            <w:r w:rsidR="00BD7E32">
              <w:rPr>
                <w:rFonts w:ascii="Times New Roman" w:hAnsi="Times New Roman"/>
                <w:color w:val="000000"/>
                <w:sz w:val="20"/>
                <w:szCs w:val="20"/>
                <w:lang w:val="en-US"/>
              </w:rPr>
              <w:t>5</w:t>
            </w:r>
          </w:p>
        </w:tc>
        <w:tc>
          <w:tcPr>
            <w:tcW w:w="1265" w:type="dxa"/>
            <w:tcBorders>
              <w:top w:val="nil"/>
              <w:left w:val="nil"/>
              <w:bottom w:val="single" w:sz="4" w:space="0" w:color="auto"/>
              <w:right w:val="single" w:sz="4" w:space="0" w:color="auto"/>
            </w:tcBorders>
            <w:shd w:val="clear" w:color="auto" w:fill="auto"/>
            <w:hideMark/>
          </w:tcPr>
          <w:p w14:paraId="62B7007D" w14:textId="2E6F4307" w:rsidR="00866F32" w:rsidRPr="00BD7E32"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2</w:t>
            </w:r>
            <w:r w:rsidR="00BD7E32">
              <w:rPr>
                <w:rFonts w:ascii="Times New Roman" w:hAnsi="Times New Roman"/>
                <w:color w:val="000000"/>
                <w:sz w:val="20"/>
                <w:szCs w:val="20"/>
                <w:lang w:val="en-US"/>
              </w:rPr>
              <w:t>86</w:t>
            </w:r>
            <w:r w:rsidRPr="0002751F">
              <w:rPr>
                <w:rFonts w:ascii="Times New Roman" w:hAnsi="Times New Roman"/>
                <w:color w:val="000000"/>
                <w:sz w:val="20"/>
                <w:szCs w:val="20"/>
              </w:rPr>
              <w:t xml:space="preserve"> </w:t>
            </w:r>
            <w:r w:rsidR="00BD7E32">
              <w:rPr>
                <w:rFonts w:ascii="Times New Roman" w:hAnsi="Times New Roman"/>
                <w:color w:val="000000"/>
                <w:sz w:val="20"/>
                <w:szCs w:val="20"/>
                <w:lang w:val="en-US"/>
              </w:rPr>
              <w:t>023</w:t>
            </w:r>
            <w:r w:rsidRPr="0002751F">
              <w:rPr>
                <w:rFonts w:ascii="Times New Roman" w:hAnsi="Times New Roman"/>
                <w:color w:val="000000"/>
                <w:sz w:val="20"/>
                <w:szCs w:val="20"/>
              </w:rPr>
              <w:t>,</w:t>
            </w:r>
            <w:r w:rsidR="00BD7E32">
              <w:rPr>
                <w:rFonts w:ascii="Times New Roman" w:hAnsi="Times New Roman"/>
                <w:color w:val="000000"/>
                <w:sz w:val="20"/>
                <w:szCs w:val="20"/>
                <w:lang w:val="en-US"/>
              </w:rPr>
              <w:t>3</w:t>
            </w:r>
          </w:p>
        </w:tc>
        <w:tc>
          <w:tcPr>
            <w:tcW w:w="1642" w:type="dxa"/>
            <w:tcBorders>
              <w:top w:val="nil"/>
              <w:left w:val="nil"/>
              <w:bottom w:val="single" w:sz="4" w:space="0" w:color="auto"/>
              <w:right w:val="single" w:sz="4" w:space="0" w:color="auto"/>
            </w:tcBorders>
            <w:shd w:val="clear" w:color="auto" w:fill="auto"/>
          </w:tcPr>
          <w:p w14:paraId="219AA5A9" w14:textId="6CBC04B0" w:rsidR="00866F32" w:rsidRPr="00BD7E32" w:rsidRDefault="00BD7E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+8</w:t>
            </w:r>
            <w:r w:rsidR="00866F32">
              <w:rPr>
                <w:rFonts w:ascii="Times New Roman" w:hAnsi="Times New Roman"/>
                <w:color w:val="000000"/>
                <w:sz w:val="20"/>
                <w:szCs w:val="20"/>
              </w:rPr>
              <w:t xml:space="preserve"> </w:t>
            </w:r>
            <w:r>
              <w:rPr>
                <w:rFonts w:ascii="Times New Roman" w:hAnsi="Times New Roman"/>
                <w:color w:val="000000"/>
                <w:sz w:val="20"/>
                <w:szCs w:val="20"/>
                <w:lang w:val="en-US"/>
              </w:rPr>
              <w:t>450</w:t>
            </w:r>
            <w:r w:rsidR="00866F32">
              <w:rPr>
                <w:rFonts w:ascii="Times New Roman" w:hAnsi="Times New Roman"/>
                <w:color w:val="000000"/>
                <w:sz w:val="20"/>
                <w:szCs w:val="20"/>
              </w:rPr>
              <w:t>,</w:t>
            </w:r>
            <w:r>
              <w:rPr>
                <w:rFonts w:ascii="Times New Roman" w:hAnsi="Times New Roman"/>
                <w:color w:val="000000"/>
                <w:sz w:val="20"/>
                <w:szCs w:val="20"/>
                <w:lang w:val="en-US"/>
              </w:rPr>
              <w:t>9</w:t>
            </w:r>
          </w:p>
        </w:tc>
        <w:tc>
          <w:tcPr>
            <w:tcW w:w="1141" w:type="dxa"/>
            <w:tcBorders>
              <w:top w:val="nil"/>
              <w:left w:val="nil"/>
              <w:bottom w:val="single" w:sz="4" w:space="0" w:color="auto"/>
              <w:right w:val="single" w:sz="4" w:space="0" w:color="auto"/>
            </w:tcBorders>
            <w:shd w:val="clear" w:color="auto" w:fill="auto"/>
            <w:hideMark/>
          </w:tcPr>
          <w:p w14:paraId="44D20D99" w14:textId="797378A4" w:rsidR="00866F32" w:rsidRPr="00BD7E32"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2</w:t>
            </w:r>
            <w:r w:rsidR="00BD7E32">
              <w:rPr>
                <w:rFonts w:ascii="Times New Roman" w:hAnsi="Times New Roman"/>
                <w:color w:val="000000"/>
                <w:sz w:val="20"/>
                <w:szCs w:val="20"/>
                <w:lang w:val="en-US"/>
              </w:rPr>
              <w:t>88</w:t>
            </w:r>
            <w:r>
              <w:rPr>
                <w:rFonts w:ascii="Times New Roman" w:hAnsi="Times New Roman"/>
                <w:color w:val="000000"/>
                <w:sz w:val="20"/>
                <w:szCs w:val="20"/>
              </w:rPr>
              <w:t xml:space="preserve"> </w:t>
            </w:r>
            <w:r w:rsidR="00BD7E32">
              <w:rPr>
                <w:rFonts w:ascii="Times New Roman" w:hAnsi="Times New Roman"/>
                <w:color w:val="000000"/>
                <w:sz w:val="20"/>
                <w:szCs w:val="20"/>
                <w:lang w:val="en-US"/>
              </w:rPr>
              <w:t>860</w:t>
            </w:r>
            <w:r w:rsidRPr="0002751F">
              <w:rPr>
                <w:rFonts w:ascii="Times New Roman" w:hAnsi="Times New Roman"/>
                <w:color w:val="000000"/>
                <w:sz w:val="20"/>
                <w:szCs w:val="20"/>
              </w:rPr>
              <w:t>,</w:t>
            </w:r>
            <w:r w:rsidR="00BD7E32">
              <w:rPr>
                <w:rFonts w:ascii="Times New Roman" w:hAnsi="Times New Roman"/>
                <w:color w:val="000000"/>
                <w:sz w:val="20"/>
                <w:szCs w:val="20"/>
                <w:lang w:val="en-US"/>
              </w:rPr>
              <w:t>7</w:t>
            </w:r>
          </w:p>
        </w:tc>
        <w:tc>
          <w:tcPr>
            <w:tcW w:w="1809" w:type="dxa"/>
            <w:tcBorders>
              <w:top w:val="nil"/>
              <w:left w:val="nil"/>
              <w:bottom w:val="single" w:sz="4" w:space="0" w:color="auto"/>
              <w:right w:val="single" w:sz="4" w:space="0" w:color="auto"/>
            </w:tcBorders>
            <w:shd w:val="clear" w:color="auto" w:fill="auto"/>
          </w:tcPr>
          <w:p w14:paraId="4960922E" w14:textId="25317EED" w:rsidR="00866F32" w:rsidRPr="00BD7E32" w:rsidRDefault="00BD7E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+9</w:t>
            </w:r>
            <w:r w:rsidR="00866F32">
              <w:rPr>
                <w:rFonts w:ascii="Times New Roman" w:hAnsi="Times New Roman"/>
                <w:color w:val="000000"/>
                <w:sz w:val="20"/>
                <w:szCs w:val="20"/>
              </w:rPr>
              <w:t> </w:t>
            </w:r>
            <w:r>
              <w:rPr>
                <w:rFonts w:ascii="Times New Roman" w:hAnsi="Times New Roman"/>
                <w:color w:val="000000"/>
                <w:sz w:val="20"/>
                <w:szCs w:val="20"/>
                <w:lang w:val="en-US"/>
              </w:rPr>
              <w:t>198</w:t>
            </w:r>
            <w:r w:rsidR="00866F32">
              <w:rPr>
                <w:rFonts w:ascii="Times New Roman" w:hAnsi="Times New Roman"/>
                <w:color w:val="000000"/>
                <w:sz w:val="20"/>
                <w:szCs w:val="20"/>
              </w:rPr>
              <w:t>,</w:t>
            </w:r>
            <w:r>
              <w:rPr>
                <w:rFonts w:ascii="Times New Roman" w:hAnsi="Times New Roman"/>
                <w:color w:val="000000"/>
                <w:sz w:val="20"/>
                <w:szCs w:val="20"/>
                <w:lang w:val="en-US"/>
              </w:rPr>
              <w:t>9</w:t>
            </w:r>
          </w:p>
        </w:tc>
        <w:tc>
          <w:tcPr>
            <w:tcW w:w="1439" w:type="dxa"/>
            <w:tcBorders>
              <w:top w:val="nil"/>
              <w:left w:val="nil"/>
              <w:bottom w:val="single" w:sz="4" w:space="0" w:color="auto"/>
              <w:right w:val="single" w:sz="4" w:space="0" w:color="auto"/>
            </w:tcBorders>
            <w:shd w:val="clear" w:color="auto" w:fill="auto"/>
            <w:hideMark/>
          </w:tcPr>
          <w:p w14:paraId="18D4C242" w14:textId="323CE5DE" w:rsidR="00866F32" w:rsidRPr="00BD7E32" w:rsidRDefault="00866F32" w:rsidP="00845A38">
            <w:pPr>
              <w:spacing w:after="0" w:line="240" w:lineRule="auto"/>
              <w:jc w:val="center"/>
              <w:rPr>
                <w:rFonts w:ascii="Times New Roman" w:hAnsi="Times New Roman"/>
                <w:bCs/>
                <w:color w:val="000000"/>
                <w:sz w:val="20"/>
                <w:szCs w:val="20"/>
                <w:lang w:val="en-US"/>
              </w:rPr>
            </w:pPr>
            <w:r>
              <w:rPr>
                <w:rFonts w:ascii="Times New Roman" w:hAnsi="Times New Roman"/>
                <w:bCs/>
                <w:color w:val="000000"/>
                <w:sz w:val="20"/>
                <w:szCs w:val="20"/>
              </w:rPr>
              <w:t>-</w:t>
            </w:r>
            <w:r w:rsidR="00BD7E32">
              <w:rPr>
                <w:rFonts w:ascii="Times New Roman" w:hAnsi="Times New Roman"/>
                <w:bCs/>
                <w:color w:val="000000"/>
                <w:sz w:val="20"/>
                <w:szCs w:val="20"/>
                <w:lang w:val="en-US"/>
              </w:rPr>
              <w:t>2</w:t>
            </w:r>
            <w:r>
              <w:rPr>
                <w:rFonts w:ascii="Times New Roman" w:hAnsi="Times New Roman"/>
                <w:bCs/>
                <w:color w:val="000000"/>
                <w:sz w:val="20"/>
                <w:szCs w:val="20"/>
              </w:rPr>
              <w:t xml:space="preserve"> </w:t>
            </w:r>
            <w:r w:rsidR="00BD7E32">
              <w:rPr>
                <w:rFonts w:ascii="Times New Roman" w:hAnsi="Times New Roman"/>
                <w:bCs/>
                <w:color w:val="000000"/>
                <w:sz w:val="20"/>
                <w:szCs w:val="20"/>
                <w:lang w:val="en-US"/>
              </w:rPr>
              <w:t>837</w:t>
            </w:r>
            <w:r w:rsidRPr="00045ACC">
              <w:rPr>
                <w:rFonts w:ascii="Times New Roman" w:hAnsi="Times New Roman"/>
                <w:bCs/>
                <w:color w:val="000000"/>
                <w:sz w:val="20"/>
                <w:szCs w:val="20"/>
              </w:rPr>
              <w:t>,</w:t>
            </w:r>
            <w:r w:rsidR="00BD7E32">
              <w:rPr>
                <w:rFonts w:ascii="Times New Roman" w:hAnsi="Times New Roman"/>
                <w:bCs/>
                <w:color w:val="000000"/>
                <w:sz w:val="20"/>
                <w:szCs w:val="20"/>
              </w:rPr>
              <w:t>4</w:t>
            </w:r>
          </w:p>
        </w:tc>
      </w:tr>
      <w:tr w:rsidR="00866F32" w:rsidRPr="0002751F" w14:paraId="62A055F4" w14:textId="77777777" w:rsidTr="00845A38">
        <w:trPr>
          <w:trHeight w:val="215"/>
        </w:trPr>
        <w:tc>
          <w:tcPr>
            <w:tcW w:w="2177" w:type="dxa"/>
            <w:tcBorders>
              <w:top w:val="nil"/>
              <w:left w:val="single" w:sz="4" w:space="0" w:color="auto"/>
              <w:bottom w:val="single" w:sz="4" w:space="0" w:color="auto"/>
              <w:right w:val="single" w:sz="4" w:space="0" w:color="auto"/>
            </w:tcBorders>
            <w:shd w:val="clear" w:color="auto" w:fill="auto"/>
            <w:hideMark/>
          </w:tcPr>
          <w:p w14:paraId="200E5DC4" w14:textId="200F9DA7" w:rsidR="00866F32" w:rsidRPr="00BD7E32"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 1</w:t>
            </w:r>
            <w:r w:rsidR="00BD7E32">
              <w:rPr>
                <w:rFonts w:ascii="Times New Roman" w:hAnsi="Times New Roman"/>
                <w:color w:val="000000"/>
                <w:sz w:val="20"/>
                <w:szCs w:val="20"/>
                <w:lang w:val="en-US"/>
              </w:rPr>
              <w:t>6</w:t>
            </w:r>
            <w:r w:rsidRPr="0002751F">
              <w:rPr>
                <w:rFonts w:ascii="Times New Roman" w:hAnsi="Times New Roman"/>
                <w:color w:val="000000"/>
                <w:sz w:val="20"/>
                <w:szCs w:val="20"/>
              </w:rPr>
              <w:t xml:space="preserve"> от </w:t>
            </w:r>
            <w:r w:rsidR="00BD7E32">
              <w:rPr>
                <w:rFonts w:ascii="Times New Roman" w:hAnsi="Times New Roman"/>
                <w:color w:val="000000"/>
                <w:sz w:val="20"/>
                <w:szCs w:val="20"/>
                <w:lang w:val="en-US"/>
              </w:rPr>
              <w:t>30</w:t>
            </w:r>
            <w:r w:rsidRPr="0002751F">
              <w:rPr>
                <w:rFonts w:ascii="Times New Roman" w:hAnsi="Times New Roman"/>
                <w:color w:val="000000"/>
                <w:sz w:val="20"/>
                <w:szCs w:val="20"/>
              </w:rPr>
              <w:t>.0</w:t>
            </w:r>
            <w:r>
              <w:rPr>
                <w:rFonts w:ascii="Times New Roman" w:hAnsi="Times New Roman"/>
                <w:color w:val="000000"/>
                <w:sz w:val="20"/>
                <w:szCs w:val="20"/>
              </w:rPr>
              <w:t>4</w:t>
            </w:r>
            <w:r w:rsidRPr="0002751F">
              <w:rPr>
                <w:rFonts w:ascii="Times New Roman" w:hAnsi="Times New Roman"/>
                <w:color w:val="000000"/>
                <w:sz w:val="20"/>
                <w:szCs w:val="20"/>
              </w:rPr>
              <w:t>.20</w:t>
            </w:r>
            <w:r>
              <w:rPr>
                <w:rFonts w:ascii="Times New Roman" w:hAnsi="Times New Roman"/>
                <w:color w:val="000000"/>
                <w:sz w:val="20"/>
                <w:szCs w:val="20"/>
              </w:rPr>
              <w:t>2</w:t>
            </w:r>
            <w:r w:rsidR="00BD7E32">
              <w:rPr>
                <w:rFonts w:ascii="Times New Roman" w:hAnsi="Times New Roman"/>
                <w:color w:val="000000"/>
                <w:sz w:val="20"/>
                <w:szCs w:val="20"/>
                <w:lang w:val="en-US"/>
              </w:rPr>
              <w:t>5</w:t>
            </w:r>
          </w:p>
        </w:tc>
        <w:tc>
          <w:tcPr>
            <w:tcW w:w="1265" w:type="dxa"/>
            <w:tcBorders>
              <w:top w:val="nil"/>
              <w:left w:val="nil"/>
              <w:bottom w:val="single" w:sz="4" w:space="0" w:color="auto"/>
              <w:right w:val="single" w:sz="4" w:space="0" w:color="auto"/>
            </w:tcBorders>
            <w:shd w:val="clear" w:color="auto" w:fill="auto"/>
            <w:hideMark/>
          </w:tcPr>
          <w:p w14:paraId="622FFD52" w14:textId="72FACFFB" w:rsidR="00866F32" w:rsidRPr="00BD7E32"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2</w:t>
            </w:r>
            <w:r w:rsidR="00BD7E32">
              <w:rPr>
                <w:rFonts w:ascii="Times New Roman" w:hAnsi="Times New Roman"/>
                <w:color w:val="000000"/>
                <w:sz w:val="20"/>
                <w:szCs w:val="20"/>
                <w:lang w:val="en-US"/>
              </w:rPr>
              <w:t>9</w:t>
            </w:r>
            <w:r>
              <w:rPr>
                <w:rFonts w:ascii="Times New Roman" w:hAnsi="Times New Roman"/>
                <w:color w:val="000000"/>
                <w:sz w:val="20"/>
                <w:szCs w:val="20"/>
              </w:rPr>
              <w:t>4</w:t>
            </w:r>
            <w:r w:rsidRPr="0002751F">
              <w:rPr>
                <w:rFonts w:ascii="Times New Roman" w:hAnsi="Times New Roman"/>
                <w:color w:val="000000"/>
                <w:sz w:val="20"/>
                <w:szCs w:val="20"/>
              </w:rPr>
              <w:t xml:space="preserve"> </w:t>
            </w:r>
            <w:r w:rsidR="00BD7E32">
              <w:rPr>
                <w:rFonts w:ascii="Times New Roman" w:hAnsi="Times New Roman"/>
                <w:color w:val="000000"/>
                <w:sz w:val="20"/>
                <w:szCs w:val="20"/>
                <w:lang w:val="en-US"/>
              </w:rPr>
              <w:t>58</w:t>
            </w:r>
            <w:r>
              <w:rPr>
                <w:rFonts w:ascii="Times New Roman" w:hAnsi="Times New Roman"/>
                <w:color w:val="000000"/>
                <w:sz w:val="20"/>
                <w:szCs w:val="20"/>
              </w:rPr>
              <w:t>3</w:t>
            </w:r>
            <w:r w:rsidRPr="0002751F">
              <w:rPr>
                <w:rFonts w:ascii="Times New Roman" w:hAnsi="Times New Roman"/>
                <w:color w:val="000000"/>
                <w:sz w:val="20"/>
                <w:szCs w:val="20"/>
              </w:rPr>
              <w:t>,</w:t>
            </w:r>
            <w:r w:rsidR="00BD7E32">
              <w:rPr>
                <w:rFonts w:ascii="Times New Roman" w:hAnsi="Times New Roman"/>
                <w:color w:val="000000"/>
                <w:sz w:val="20"/>
                <w:szCs w:val="20"/>
                <w:lang w:val="en-US"/>
              </w:rPr>
              <w:t>6</w:t>
            </w:r>
          </w:p>
        </w:tc>
        <w:tc>
          <w:tcPr>
            <w:tcW w:w="1642" w:type="dxa"/>
            <w:tcBorders>
              <w:top w:val="nil"/>
              <w:left w:val="nil"/>
              <w:bottom w:val="single" w:sz="4" w:space="0" w:color="auto"/>
              <w:right w:val="single" w:sz="4" w:space="0" w:color="auto"/>
            </w:tcBorders>
            <w:shd w:val="clear" w:color="auto" w:fill="auto"/>
          </w:tcPr>
          <w:p w14:paraId="661619D0" w14:textId="2E94C947" w:rsidR="00866F32" w:rsidRPr="00BD7E32" w:rsidRDefault="00BD7E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+8 560</w:t>
            </w:r>
            <w:r w:rsidR="00866F32">
              <w:rPr>
                <w:rFonts w:ascii="Times New Roman" w:hAnsi="Times New Roman"/>
                <w:color w:val="000000"/>
                <w:sz w:val="20"/>
                <w:szCs w:val="20"/>
              </w:rPr>
              <w:t>,</w:t>
            </w:r>
            <w:r>
              <w:rPr>
                <w:rFonts w:ascii="Times New Roman" w:hAnsi="Times New Roman"/>
                <w:color w:val="000000"/>
                <w:sz w:val="20"/>
                <w:szCs w:val="20"/>
                <w:lang w:val="en-US"/>
              </w:rPr>
              <w:t>3</w:t>
            </w:r>
          </w:p>
        </w:tc>
        <w:tc>
          <w:tcPr>
            <w:tcW w:w="1141" w:type="dxa"/>
            <w:tcBorders>
              <w:top w:val="nil"/>
              <w:left w:val="nil"/>
              <w:bottom w:val="single" w:sz="4" w:space="0" w:color="auto"/>
              <w:right w:val="single" w:sz="4" w:space="0" w:color="auto"/>
            </w:tcBorders>
            <w:shd w:val="clear" w:color="auto" w:fill="auto"/>
            <w:hideMark/>
          </w:tcPr>
          <w:p w14:paraId="78E93765" w14:textId="71AAE91E" w:rsidR="00866F32" w:rsidRPr="00BD7E32" w:rsidRDefault="00866F32" w:rsidP="00845A38">
            <w:pPr>
              <w:spacing w:after="0" w:line="240" w:lineRule="auto"/>
              <w:jc w:val="center"/>
              <w:rPr>
                <w:rFonts w:ascii="Times New Roman" w:hAnsi="Times New Roman"/>
                <w:color w:val="000000"/>
                <w:sz w:val="20"/>
                <w:szCs w:val="20"/>
                <w:lang w:val="en-US"/>
              </w:rPr>
            </w:pPr>
            <w:r w:rsidRPr="0002751F">
              <w:rPr>
                <w:rFonts w:ascii="Times New Roman" w:hAnsi="Times New Roman"/>
                <w:color w:val="000000"/>
                <w:sz w:val="20"/>
                <w:szCs w:val="20"/>
              </w:rPr>
              <w:t>2</w:t>
            </w:r>
            <w:r>
              <w:rPr>
                <w:rFonts w:ascii="Times New Roman" w:hAnsi="Times New Roman"/>
                <w:color w:val="000000"/>
                <w:sz w:val="20"/>
                <w:szCs w:val="20"/>
              </w:rPr>
              <w:t>9</w:t>
            </w:r>
            <w:r w:rsidR="00BD7E32">
              <w:rPr>
                <w:rFonts w:ascii="Times New Roman" w:hAnsi="Times New Roman"/>
                <w:color w:val="000000"/>
                <w:sz w:val="20"/>
                <w:szCs w:val="20"/>
                <w:lang w:val="en-US"/>
              </w:rPr>
              <w:t>8</w:t>
            </w:r>
            <w:r>
              <w:rPr>
                <w:rFonts w:ascii="Times New Roman" w:hAnsi="Times New Roman"/>
                <w:color w:val="000000"/>
                <w:sz w:val="20"/>
                <w:szCs w:val="20"/>
              </w:rPr>
              <w:t xml:space="preserve"> </w:t>
            </w:r>
            <w:r w:rsidR="00BD7E32">
              <w:rPr>
                <w:rFonts w:ascii="Times New Roman" w:hAnsi="Times New Roman"/>
                <w:color w:val="000000"/>
                <w:sz w:val="20"/>
                <w:szCs w:val="20"/>
                <w:lang w:val="en-US"/>
              </w:rPr>
              <w:t>157</w:t>
            </w:r>
            <w:r w:rsidRPr="0002751F">
              <w:rPr>
                <w:rFonts w:ascii="Times New Roman" w:hAnsi="Times New Roman"/>
                <w:color w:val="000000"/>
                <w:sz w:val="20"/>
                <w:szCs w:val="20"/>
              </w:rPr>
              <w:t>,</w:t>
            </w:r>
            <w:r w:rsidR="00BD7E32">
              <w:rPr>
                <w:rFonts w:ascii="Times New Roman" w:hAnsi="Times New Roman"/>
                <w:color w:val="000000"/>
                <w:sz w:val="20"/>
                <w:szCs w:val="20"/>
                <w:lang w:val="en-US"/>
              </w:rPr>
              <w:t>0</w:t>
            </w:r>
          </w:p>
        </w:tc>
        <w:tc>
          <w:tcPr>
            <w:tcW w:w="1809" w:type="dxa"/>
            <w:tcBorders>
              <w:top w:val="nil"/>
              <w:left w:val="nil"/>
              <w:bottom w:val="single" w:sz="4" w:space="0" w:color="auto"/>
              <w:right w:val="single" w:sz="4" w:space="0" w:color="auto"/>
            </w:tcBorders>
            <w:shd w:val="clear" w:color="auto" w:fill="auto"/>
          </w:tcPr>
          <w:p w14:paraId="25FF210B" w14:textId="7132FB5C" w:rsidR="00866F32" w:rsidRPr="00BD7E32" w:rsidRDefault="00BD7E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w:t>
            </w:r>
            <w:r w:rsidR="00866F32">
              <w:rPr>
                <w:rFonts w:ascii="Times New Roman" w:hAnsi="Times New Roman"/>
                <w:color w:val="000000"/>
                <w:sz w:val="20"/>
                <w:szCs w:val="20"/>
              </w:rPr>
              <w:t>9 </w:t>
            </w:r>
            <w:r>
              <w:rPr>
                <w:rFonts w:ascii="Times New Roman" w:hAnsi="Times New Roman"/>
                <w:color w:val="000000"/>
                <w:sz w:val="20"/>
                <w:szCs w:val="20"/>
                <w:lang w:val="en-US"/>
              </w:rPr>
              <w:t>296</w:t>
            </w:r>
            <w:r w:rsidR="00866F32">
              <w:rPr>
                <w:rFonts w:ascii="Times New Roman" w:hAnsi="Times New Roman"/>
                <w:color w:val="000000"/>
                <w:sz w:val="20"/>
                <w:szCs w:val="20"/>
              </w:rPr>
              <w:t>,</w:t>
            </w:r>
            <w:r>
              <w:rPr>
                <w:rFonts w:ascii="Times New Roman" w:hAnsi="Times New Roman"/>
                <w:color w:val="000000"/>
                <w:sz w:val="20"/>
                <w:szCs w:val="20"/>
                <w:lang w:val="en-US"/>
              </w:rPr>
              <w:t>3</w:t>
            </w:r>
          </w:p>
        </w:tc>
        <w:tc>
          <w:tcPr>
            <w:tcW w:w="1439" w:type="dxa"/>
            <w:tcBorders>
              <w:top w:val="nil"/>
              <w:left w:val="nil"/>
              <w:bottom w:val="single" w:sz="4" w:space="0" w:color="auto"/>
              <w:right w:val="single" w:sz="4" w:space="0" w:color="auto"/>
            </w:tcBorders>
            <w:shd w:val="clear" w:color="auto" w:fill="auto"/>
            <w:hideMark/>
          </w:tcPr>
          <w:p w14:paraId="47A36682" w14:textId="4C67E069" w:rsidR="00866F32" w:rsidRPr="00BD7E32" w:rsidRDefault="00BD7E32" w:rsidP="00845A38">
            <w:pPr>
              <w:spacing w:after="0" w:line="240" w:lineRule="auto"/>
              <w:jc w:val="center"/>
              <w:rPr>
                <w:rFonts w:ascii="Times New Roman" w:hAnsi="Times New Roman"/>
                <w:bCs/>
                <w:color w:val="000000"/>
                <w:sz w:val="20"/>
                <w:szCs w:val="20"/>
                <w:lang w:val="en-US"/>
              </w:rPr>
            </w:pPr>
            <w:r>
              <w:rPr>
                <w:rFonts w:ascii="Times New Roman" w:hAnsi="Times New Roman"/>
                <w:bCs/>
                <w:color w:val="000000"/>
                <w:sz w:val="20"/>
                <w:szCs w:val="20"/>
                <w:lang w:val="en-US"/>
              </w:rPr>
              <w:t>-3 573</w:t>
            </w:r>
            <w:r w:rsidR="00866F32" w:rsidRPr="00045ACC">
              <w:rPr>
                <w:rFonts w:ascii="Times New Roman" w:hAnsi="Times New Roman"/>
                <w:bCs/>
                <w:color w:val="000000"/>
                <w:sz w:val="20"/>
                <w:szCs w:val="20"/>
              </w:rPr>
              <w:t>,</w:t>
            </w:r>
            <w:r>
              <w:rPr>
                <w:rFonts w:ascii="Times New Roman" w:hAnsi="Times New Roman"/>
                <w:bCs/>
                <w:color w:val="000000"/>
                <w:sz w:val="20"/>
                <w:szCs w:val="20"/>
                <w:lang w:val="en-US"/>
              </w:rPr>
              <w:t>4</w:t>
            </w:r>
          </w:p>
        </w:tc>
      </w:tr>
      <w:tr w:rsidR="00866F32" w:rsidRPr="0002751F" w14:paraId="61735741" w14:textId="77777777" w:rsidTr="00845A38">
        <w:trPr>
          <w:trHeight w:val="215"/>
        </w:trPr>
        <w:tc>
          <w:tcPr>
            <w:tcW w:w="2177" w:type="dxa"/>
            <w:tcBorders>
              <w:top w:val="nil"/>
              <w:left w:val="single" w:sz="4" w:space="0" w:color="auto"/>
              <w:bottom w:val="single" w:sz="4" w:space="0" w:color="auto"/>
              <w:right w:val="single" w:sz="4" w:space="0" w:color="auto"/>
            </w:tcBorders>
            <w:shd w:val="clear" w:color="auto" w:fill="auto"/>
            <w:hideMark/>
          </w:tcPr>
          <w:p w14:paraId="3C0E4B7B" w14:textId="3633081A" w:rsidR="00866F32" w:rsidRPr="00BD7E32"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 xml:space="preserve">№ </w:t>
            </w:r>
            <w:r w:rsidR="00BD7E32">
              <w:rPr>
                <w:rFonts w:ascii="Times New Roman" w:hAnsi="Times New Roman"/>
                <w:color w:val="000000"/>
                <w:sz w:val="20"/>
                <w:szCs w:val="20"/>
                <w:lang w:val="en-US"/>
              </w:rPr>
              <w:t>22</w:t>
            </w:r>
            <w:r w:rsidRPr="0002751F">
              <w:rPr>
                <w:rFonts w:ascii="Times New Roman" w:hAnsi="Times New Roman"/>
                <w:color w:val="000000"/>
                <w:sz w:val="20"/>
                <w:szCs w:val="20"/>
              </w:rPr>
              <w:t xml:space="preserve"> от </w:t>
            </w:r>
            <w:r>
              <w:rPr>
                <w:rFonts w:ascii="Times New Roman" w:hAnsi="Times New Roman"/>
                <w:color w:val="000000"/>
                <w:sz w:val="20"/>
                <w:szCs w:val="20"/>
              </w:rPr>
              <w:t>2</w:t>
            </w:r>
            <w:r w:rsidR="00BD7E32">
              <w:rPr>
                <w:rFonts w:ascii="Times New Roman" w:hAnsi="Times New Roman"/>
                <w:color w:val="000000"/>
                <w:sz w:val="20"/>
                <w:szCs w:val="20"/>
                <w:lang w:val="en-US"/>
              </w:rPr>
              <w:t>9</w:t>
            </w:r>
            <w:r w:rsidRPr="0002751F">
              <w:rPr>
                <w:rFonts w:ascii="Times New Roman" w:hAnsi="Times New Roman"/>
                <w:color w:val="000000"/>
                <w:sz w:val="20"/>
                <w:szCs w:val="20"/>
              </w:rPr>
              <w:t>.0</w:t>
            </w:r>
            <w:r>
              <w:rPr>
                <w:rFonts w:ascii="Times New Roman" w:hAnsi="Times New Roman"/>
                <w:color w:val="000000"/>
                <w:sz w:val="20"/>
                <w:szCs w:val="20"/>
              </w:rPr>
              <w:t>5</w:t>
            </w:r>
            <w:r w:rsidRPr="0002751F">
              <w:rPr>
                <w:rFonts w:ascii="Times New Roman" w:hAnsi="Times New Roman"/>
                <w:color w:val="000000"/>
                <w:sz w:val="20"/>
                <w:szCs w:val="20"/>
              </w:rPr>
              <w:t>.20</w:t>
            </w:r>
            <w:r>
              <w:rPr>
                <w:rFonts w:ascii="Times New Roman" w:hAnsi="Times New Roman"/>
                <w:color w:val="000000"/>
                <w:sz w:val="20"/>
                <w:szCs w:val="20"/>
              </w:rPr>
              <w:t>2</w:t>
            </w:r>
            <w:r w:rsidR="00BD7E32">
              <w:rPr>
                <w:rFonts w:ascii="Times New Roman" w:hAnsi="Times New Roman"/>
                <w:color w:val="000000"/>
                <w:sz w:val="20"/>
                <w:szCs w:val="20"/>
                <w:lang w:val="en-US"/>
              </w:rPr>
              <w:t>5</w:t>
            </w:r>
          </w:p>
        </w:tc>
        <w:tc>
          <w:tcPr>
            <w:tcW w:w="1265" w:type="dxa"/>
            <w:tcBorders>
              <w:top w:val="nil"/>
              <w:left w:val="nil"/>
              <w:bottom w:val="single" w:sz="4" w:space="0" w:color="auto"/>
              <w:right w:val="single" w:sz="4" w:space="0" w:color="auto"/>
            </w:tcBorders>
            <w:shd w:val="clear" w:color="auto" w:fill="auto"/>
            <w:hideMark/>
          </w:tcPr>
          <w:p w14:paraId="0B727F5C" w14:textId="5356ACB5" w:rsidR="00866F32" w:rsidRPr="00BD7E32" w:rsidRDefault="00BD7E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353</w:t>
            </w:r>
            <w:r w:rsidR="00866F32" w:rsidRPr="0002751F">
              <w:rPr>
                <w:rFonts w:ascii="Times New Roman" w:hAnsi="Times New Roman"/>
                <w:color w:val="000000"/>
                <w:sz w:val="20"/>
                <w:szCs w:val="20"/>
              </w:rPr>
              <w:t xml:space="preserve"> </w:t>
            </w:r>
            <w:r>
              <w:rPr>
                <w:rFonts w:ascii="Times New Roman" w:hAnsi="Times New Roman"/>
                <w:color w:val="000000"/>
                <w:sz w:val="20"/>
                <w:szCs w:val="20"/>
                <w:lang w:val="en-US"/>
              </w:rPr>
              <w:t>4</w:t>
            </w:r>
            <w:r w:rsidR="00866F32">
              <w:rPr>
                <w:rFonts w:ascii="Times New Roman" w:hAnsi="Times New Roman"/>
                <w:color w:val="000000"/>
                <w:sz w:val="20"/>
                <w:szCs w:val="20"/>
              </w:rPr>
              <w:t>2</w:t>
            </w:r>
            <w:r>
              <w:rPr>
                <w:rFonts w:ascii="Times New Roman" w:hAnsi="Times New Roman"/>
                <w:color w:val="000000"/>
                <w:sz w:val="20"/>
                <w:szCs w:val="20"/>
                <w:lang w:val="en-US"/>
              </w:rPr>
              <w:t>6</w:t>
            </w:r>
            <w:r w:rsidR="00866F32" w:rsidRPr="0002751F">
              <w:rPr>
                <w:rFonts w:ascii="Times New Roman" w:hAnsi="Times New Roman"/>
                <w:color w:val="000000"/>
                <w:sz w:val="20"/>
                <w:szCs w:val="20"/>
              </w:rPr>
              <w:t>,</w:t>
            </w:r>
            <w:r>
              <w:rPr>
                <w:rFonts w:ascii="Times New Roman" w:hAnsi="Times New Roman"/>
                <w:color w:val="000000"/>
                <w:sz w:val="20"/>
                <w:szCs w:val="20"/>
                <w:lang w:val="en-US"/>
              </w:rPr>
              <w:t>6</w:t>
            </w:r>
          </w:p>
        </w:tc>
        <w:tc>
          <w:tcPr>
            <w:tcW w:w="1642" w:type="dxa"/>
            <w:tcBorders>
              <w:top w:val="nil"/>
              <w:left w:val="nil"/>
              <w:bottom w:val="single" w:sz="4" w:space="0" w:color="auto"/>
              <w:right w:val="single" w:sz="4" w:space="0" w:color="auto"/>
            </w:tcBorders>
            <w:shd w:val="clear" w:color="auto" w:fill="auto"/>
          </w:tcPr>
          <w:p w14:paraId="428C9F73" w14:textId="07F147FD" w:rsidR="00866F32" w:rsidRPr="00BD7E32" w:rsidRDefault="00BD7E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+58</w:t>
            </w:r>
            <w:r w:rsidR="00866F32">
              <w:rPr>
                <w:rFonts w:ascii="Times New Roman" w:hAnsi="Times New Roman"/>
                <w:color w:val="000000"/>
                <w:sz w:val="20"/>
                <w:szCs w:val="20"/>
              </w:rPr>
              <w:t> 8</w:t>
            </w:r>
            <w:r>
              <w:rPr>
                <w:rFonts w:ascii="Times New Roman" w:hAnsi="Times New Roman"/>
                <w:color w:val="000000"/>
                <w:sz w:val="20"/>
                <w:szCs w:val="20"/>
                <w:lang w:val="en-US"/>
              </w:rPr>
              <w:t>43</w:t>
            </w:r>
            <w:r w:rsidR="00866F32">
              <w:rPr>
                <w:rFonts w:ascii="Times New Roman" w:hAnsi="Times New Roman"/>
                <w:color w:val="000000"/>
                <w:sz w:val="20"/>
                <w:szCs w:val="20"/>
              </w:rPr>
              <w:t>,</w:t>
            </w:r>
            <w:r>
              <w:rPr>
                <w:rFonts w:ascii="Times New Roman" w:hAnsi="Times New Roman"/>
                <w:color w:val="000000"/>
                <w:sz w:val="20"/>
                <w:szCs w:val="20"/>
                <w:lang w:val="en-US"/>
              </w:rPr>
              <w:t>0</w:t>
            </w:r>
          </w:p>
        </w:tc>
        <w:tc>
          <w:tcPr>
            <w:tcW w:w="1141" w:type="dxa"/>
            <w:tcBorders>
              <w:top w:val="nil"/>
              <w:left w:val="nil"/>
              <w:bottom w:val="single" w:sz="4" w:space="0" w:color="auto"/>
              <w:right w:val="single" w:sz="4" w:space="0" w:color="auto"/>
            </w:tcBorders>
            <w:shd w:val="clear" w:color="auto" w:fill="auto"/>
            <w:hideMark/>
          </w:tcPr>
          <w:p w14:paraId="27CDCD01" w14:textId="09F008AD" w:rsidR="00866F32" w:rsidRPr="00BD7E32"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3</w:t>
            </w:r>
            <w:r w:rsidR="00BD7E32">
              <w:rPr>
                <w:rFonts w:ascii="Times New Roman" w:hAnsi="Times New Roman"/>
                <w:color w:val="000000"/>
                <w:sz w:val="20"/>
                <w:szCs w:val="20"/>
                <w:lang w:val="en-US"/>
              </w:rPr>
              <w:t>57</w:t>
            </w:r>
            <w:r w:rsidRPr="0002751F">
              <w:rPr>
                <w:rFonts w:ascii="Times New Roman" w:hAnsi="Times New Roman"/>
                <w:color w:val="000000"/>
                <w:sz w:val="20"/>
                <w:szCs w:val="20"/>
              </w:rPr>
              <w:t xml:space="preserve"> </w:t>
            </w:r>
            <w:r w:rsidR="00BD7E32">
              <w:rPr>
                <w:rFonts w:ascii="Times New Roman" w:hAnsi="Times New Roman"/>
                <w:color w:val="000000"/>
                <w:sz w:val="20"/>
                <w:szCs w:val="20"/>
                <w:lang w:val="en-US"/>
              </w:rPr>
              <w:t>214</w:t>
            </w:r>
            <w:r w:rsidRPr="0002751F">
              <w:rPr>
                <w:rFonts w:ascii="Times New Roman" w:hAnsi="Times New Roman"/>
                <w:color w:val="000000"/>
                <w:sz w:val="20"/>
                <w:szCs w:val="20"/>
              </w:rPr>
              <w:t>,</w:t>
            </w:r>
            <w:r w:rsidR="00BD7E32">
              <w:rPr>
                <w:rFonts w:ascii="Times New Roman" w:hAnsi="Times New Roman"/>
                <w:color w:val="000000"/>
                <w:sz w:val="20"/>
                <w:szCs w:val="20"/>
                <w:lang w:val="en-US"/>
              </w:rPr>
              <w:t>0</w:t>
            </w:r>
          </w:p>
        </w:tc>
        <w:tc>
          <w:tcPr>
            <w:tcW w:w="1809" w:type="dxa"/>
            <w:tcBorders>
              <w:top w:val="nil"/>
              <w:left w:val="nil"/>
              <w:bottom w:val="single" w:sz="4" w:space="0" w:color="auto"/>
              <w:right w:val="single" w:sz="4" w:space="0" w:color="auto"/>
            </w:tcBorders>
            <w:shd w:val="clear" w:color="auto" w:fill="auto"/>
          </w:tcPr>
          <w:p w14:paraId="1D3E6B1E" w14:textId="27B6E21D" w:rsidR="00866F32" w:rsidRPr="00E86B14" w:rsidRDefault="00E86B14"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+59 057</w:t>
            </w:r>
            <w:r w:rsidR="00866F32">
              <w:rPr>
                <w:rFonts w:ascii="Times New Roman" w:hAnsi="Times New Roman"/>
                <w:color w:val="000000"/>
                <w:sz w:val="20"/>
                <w:szCs w:val="20"/>
              </w:rPr>
              <w:t>,</w:t>
            </w:r>
            <w:r>
              <w:rPr>
                <w:rFonts w:ascii="Times New Roman" w:hAnsi="Times New Roman"/>
                <w:color w:val="000000"/>
                <w:sz w:val="20"/>
                <w:szCs w:val="20"/>
                <w:lang w:val="en-US"/>
              </w:rPr>
              <w:t>0</w:t>
            </w:r>
          </w:p>
        </w:tc>
        <w:tc>
          <w:tcPr>
            <w:tcW w:w="1439" w:type="dxa"/>
            <w:tcBorders>
              <w:top w:val="nil"/>
              <w:left w:val="nil"/>
              <w:bottom w:val="single" w:sz="4" w:space="0" w:color="auto"/>
              <w:right w:val="single" w:sz="4" w:space="0" w:color="auto"/>
            </w:tcBorders>
            <w:shd w:val="clear" w:color="auto" w:fill="auto"/>
            <w:hideMark/>
          </w:tcPr>
          <w:p w14:paraId="7EA029DF" w14:textId="44C2C56D" w:rsidR="00866F32" w:rsidRPr="00BD7E32" w:rsidRDefault="00BD7E32" w:rsidP="00845A38">
            <w:pPr>
              <w:spacing w:after="0" w:line="240" w:lineRule="auto"/>
              <w:jc w:val="center"/>
              <w:rPr>
                <w:rFonts w:ascii="Times New Roman" w:hAnsi="Times New Roman"/>
                <w:bCs/>
                <w:color w:val="000000"/>
                <w:sz w:val="20"/>
                <w:szCs w:val="20"/>
                <w:lang w:val="en-US"/>
              </w:rPr>
            </w:pPr>
            <w:r>
              <w:rPr>
                <w:rFonts w:ascii="Times New Roman" w:hAnsi="Times New Roman"/>
                <w:bCs/>
                <w:color w:val="000000"/>
                <w:sz w:val="20"/>
                <w:szCs w:val="20"/>
                <w:lang w:val="en-US"/>
              </w:rPr>
              <w:t>-</w:t>
            </w:r>
            <w:r w:rsidR="00866F32">
              <w:rPr>
                <w:rFonts w:ascii="Times New Roman" w:hAnsi="Times New Roman"/>
                <w:bCs/>
                <w:color w:val="000000"/>
                <w:sz w:val="20"/>
                <w:szCs w:val="20"/>
              </w:rPr>
              <w:t>3</w:t>
            </w:r>
            <w:r>
              <w:rPr>
                <w:rFonts w:ascii="Times New Roman" w:hAnsi="Times New Roman"/>
                <w:bCs/>
                <w:color w:val="000000"/>
                <w:sz w:val="20"/>
                <w:szCs w:val="20"/>
                <w:lang w:val="en-US"/>
              </w:rPr>
              <w:t xml:space="preserve"> 787</w:t>
            </w:r>
            <w:r w:rsidR="00866F32" w:rsidRPr="00045ACC">
              <w:rPr>
                <w:rFonts w:ascii="Times New Roman" w:hAnsi="Times New Roman"/>
                <w:bCs/>
                <w:color w:val="000000"/>
                <w:sz w:val="20"/>
                <w:szCs w:val="20"/>
              </w:rPr>
              <w:t>,</w:t>
            </w:r>
            <w:r>
              <w:rPr>
                <w:rFonts w:ascii="Times New Roman" w:hAnsi="Times New Roman"/>
                <w:bCs/>
                <w:color w:val="000000"/>
                <w:sz w:val="20"/>
                <w:szCs w:val="20"/>
                <w:lang w:val="en-US"/>
              </w:rPr>
              <w:t>4</w:t>
            </w:r>
          </w:p>
        </w:tc>
      </w:tr>
      <w:tr w:rsidR="00866F32" w:rsidRPr="0002751F" w14:paraId="637CF9D8" w14:textId="77777777" w:rsidTr="00845A38">
        <w:trPr>
          <w:trHeight w:val="215"/>
        </w:trPr>
        <w:tc>
          <w:tcPr>
            <w:tcW w:w="2177" w:type="dxa"/>
            <w:tcBorders>
              <w:top w:val="nil"/>
              <w:left w:val="single" w:sz="4" w:space="0" w:color="auto"/>
              <w:bottom w:val="single" w:sz="4" w:space="0" w:color="auto"/>
              <w:right w:val="single" w:sz="4" w:space="0" w:color="auto"/>
            </w:tcBorders>
            <w:shd w:val="clear" w:color="auto" w:fill="auto"/>
            <w:hideMark/>
          </w:tcPr>
          <w:p w14:paraId="20E75393" w14:textId="41451695" w:rsidR="00866F32" w:rsidRPr="000E5191"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 2</w:t>
            </w:r>
            <w:r w:rsidR="000E5191">
              <w:rPr>
                <w:rFonts w:ascii="Times New Roman" w:hAnsi="Times New Roman"/>
                <w:color w:val="000000"/>
                <w:sz w:val="20"/>
                <w:szCs w:val="20"/>
              </w:rPr>
              <w:t>7</w:t>
            </w:r>
            <w:r w:rsidRPr="0002751F">
              <w:rPr>
                <w:rFonts w:ascii="Times New Roman" w:hAnsi="Times New Roman"/>
                <w:color w:val="000000"/>
                <w:sz w:val="20"/>
                <w:szCs w:val="20"/>
              </w:rPr>
              <w:t xml:space="preserve"> от </w:t>
            </w:r>
            <w:r>
              <w:rPr>
                <w:rFonts w:ascii="Times New Roman" w:hAnsi="Times New Roman"/>
                <w:color w:val="000000"/>
                <w:sz w:val="20"/>
                <w:szCs w:val="20"/>
              </w:rPr>
              <w:t>2</w:t>
            </w:r>
            <w:r w:rsidR="000E5191">
              <w:rPr>
                <w:rFonts w:ascii="Times New Roman" w:hAnsi="Times New Roman"/>
                <w:color w:val="000000"/>
                <w:sz w:val="20"/>
                <w:szCs w:val="20"/>
                <w:lang w:val="en-US"/>
              </w:rPr>
              <w:t>5</w:t>
            </w:r>
            <w:r w:rsidRPr="0002751F">
              <w:rPr>
                <w:rFonts w:ascii="Times New Roman" w:hAnsi="Times New Roman"/>
                <w:color w:val="000000"/>
                <w:sz w:val="20"/>
                <w:szCs w:val="20"/>
              </w:rPr>
              <w:t>.</w:t>
            </w:r>
            <w:r>
              <w:rPr>
                <w:rFonts w:ascii="Times New Roman" w:hAnsi="Times New Roman"/>
                <w:color w:val="000000"/>
                <w:sz w:val="20"/>
                <w:szCs w:val="20"/>
              </w:rPr>
              <w:t>06</w:t>
            </w:r>
            <w:r w:rsidRPr="0002751F">
              <w:rPr>
                <w:rFonts w:ascii="Times New Roman" w:hAnsi="Times New Roman"/>
                <w:color w:val="000000"/>
                <w:sz w:val="20"/>
                <w:szCs w:val="20"/>
              </w:rPr>
              <w:t>.20</w:t>
            </w:r>
            <w:r>
              <w:rPr>
                <w:rFonts w:ascii="Times New Roman" w:hAnsi="Times New Roman"/>
                <w:color w:val="000000"/>
                <w:sz w:val="20"/>
                <w:szCs w:val="20"/>
              </w:rPr>
              <w:t>2</w:t>
            </w:r>
            <w:r w:rsidR="000E5191">
              <w:rPr>
                <w:rFonts w:ascii="Times New Roman" w:hAnsi="Times New Roman"/>
                <w:color w:val="000000"/>
                <w:sz w:val="20"/>
                <w:szCs w:val="20"/>
                <w:lang w:val="en-US"/>
              </w:rPr>
              <w:t>5</w:t>
            </w:r>
          </w:p>
        </w:tc>
        <w:tc>
          <w:tcPr>
            <w:tcW w:w="1265" w:type="dxa"/>
            <w:tcBorders>
              <w:top w:val="nil"/>
              <w:left w:val="nil"/>
              <w:bottom w:val="single" w:sz="4" w:space="0" w:color="auto"/>
              <w:right w:val="single" w:sz="4" w:space="0" w:color="auto"/>
            </w:tcBorders>
            <w:shd w:val="clear" w:color="auto" w:fill="auto"/>
            <w:hideMark/>
          </w:tcPr>
          <w:p w14:paraId="657DE4A6" w14:textId="4CF1FBF2" w:rsidR="00866F32" w:rsidRPr="000E5191" w:rsidRDefault="000E5191"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355</w:t>
            </w:r>
            <w:r w:rsidR="00866F32" w:rsidRPr="0002751F">
              <w:rPr>
                <w:rFonts w:ascii="Times New Roman" w:hAnsi="Times New Roman"/>
                <w:color w:val="000000"/>
                <w:sz w:val="20"/>
                <w:szCs w:val="20"/>
              </w:rPr>
              <w:t xml:space="preserve"> </w:t>
            </w:r>
            <w:r w:rsidR="00866F32">
              <w:rPr>
                <w:rFonts w:ascii="Times New Roman" w:hAnsi="Times New Roman"/>
                <w:color w:val="000000"/>
                <w:sz w:val="20"/>
                <w:szCs w:val="20"/>
              </w:rPr>
              <w:t>9</w:t>
            </w:r>
            <w:r>
              <w:rPr>
                <w:rFonts w:ascii="Times New Roman" w:hAnsi="Times New Roman"/>
                <w:color w:val="000000"/>
                <w:sz w:val="20"/>
                <w:szCs w:val="20"/>
                <w:lang w:val="en-US"/>
              </w:rPr>
              <w:t>76</w:t>
            </w:r>
            <w:r w:rsidR="00866F32" w:rsidRPr="0002751F">
              <w:rPr>
                <w:rFonts w:ascii="Times New Roman" w:hAnsi="Times New Roman"/>
                <w:color w:val="000000"/>
                <w:sz w:val="20"/>
                <w:szCs w:val="20"/>
              </w:rPr>
              <w:t>,</w:t>
            </w:r>
            <w:r>
              <w:rPr>
                <w:rFonts w:ascii="Times New Roman" w:hAnsi="Times New Roman"/>
                <w:color w:val="000000"/>
                <w:sz w:val="20"/>
                <w:szCs w:val="20"/>
                <w:lang w:val="en-US"/>
              </w:rPr>
              <w:t>3</w:t>
            </w:r>
          </w:p>
        </w:tc>
        <w:tc>
          <w:tcPr>
            <w:tcW w:w="1642" w:type="dxa"/>
            <w:tcBorders>
              <w:top w:val="nil"/>
              <w:left w:val="nil"/>
              <w:bottom w:val="single" w:sz="4" w:space="0" w:color="auto"/>
              <w:right w:val="single" w:sz="4" w:space="0" w:color="auto"/>
            </w:tcBorders>
            <w:shd w:val="clear" w:color="auto" w:fill="auto"/>
          </w:tcPr>
          <w:p w14:paraId="29B9A1A0" w14:textId="643D1CBB" w:rsidR="00866F32" w:rsidRPr="000E5191" w:rsidRDefault="000E5191"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w:t>
            </w:r>
            <w:r w:rsidR="00866F32">
              <w:rPr>
                <w:rFonts w:ascii="Times New Roman" w:hAnsi="Times New Roman"/>
                <w:color w:val="000000"/>
                <w:sz w:val="20"/>
                <w:szCs w:val="20"/>
              </w:rPr>
              <w:t> </w:t>
            </w:r>
            <w:r>
              <w:rPr>
                <w:rFonts w:ascii="Times New Roman" w:hAnsi="Times New Roman"/>
                <w:color w:val="000000"/>
                <w:sz w:val="20"/>
                <w:szCs w:val="20"/>
                <w:lang w:val="en-US"/>
              </w:rPr>
              <w:t>549</w:t>
            </w:r>
            <w:r w:rsidR="00866F32">
              <w:rPr>
                <w:rFonts w:ascii="Times New Roman" w:hAnsi="Times New Roman"/>
                <w:color w:val="000000"/>
                <w:sz w:val="20"/>
                <w:szCs w:val="20"/>
              </w:rPr>
              <w:t>,</w:t>
            </w:r>
            <w:r>
              <w:rPr>
                <w:rFonts w:ascii="Times New Roman" w:hAnsi="Times New Roman"/>
                <w:color w:val="000000"/>
                <w:sz w:val="20"/>
                <w:szCs w:val="20"/>
                <w:lang w:val="en-US"/>
              </w:rPr>
              <w:t>7</w:t>
            </w:r>
          </w:p>
        </w:tc>
        <w:tc>
          <w:tcPr>
            <w:tcW w:w="1141" w:type="dxa"/>
            <w:tcBorders>
              <w:top w:val="nil"/>
              <w:left w:val="nil"/>
              <w:bottom w:val="single" w:sz="4" w:space="0" w:color="auto"/>
              <w:right w:val="single" w:sz="4" w:space="0" w:color="auto"/>
            </w:tcBorders>
            <w:shd w:val="clear" w:color="auto" w:fill="auto"/>
            <w:hideMark/>
          </w:tcPr>
          <w:p w14:paraId="517A517D" w14:textId="0228F5DC" w:rsidR="00866F32" w:rsidRPr="000E5191" w:rsidRDefault="000E5191"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363</w:t>
            </w:r>
            <w:r w:rsidR="00866F32">
              <w:rPr>
                <w:rFonts w:ascii="Times New Roman" w:hAnsi="Times New Roman"/>
                <w:color w:val="000000"/>
                <w:sz w:val="20"/>
                <w:szCs w:val="20"/>
              </w:rPr>
              <w:t xml:space="preserve"> </w:t>
            </w:r>
            <w:r>
              <w:rPr>
                <w:rFonts w:ascii="Times New Roman" w:hAnsi="Times New Roman"/>
                <w:color w:val="000000"/>
                <w:sz w:val="20"/>
                <w:szCs w:val="20"/>
                <w:lang w:val="en-US"/>
              </w:rPr>
              <w:t>699</w:t>
            </w:r>
            <w:r w:rsidR="00866F32" w:rsidRPr="0002751F">
              <w:rPr>
                <w:rFonts w:ascii="Times New Roman" w:hAnsi="Times New Roman"/>
                <w:color w:val="000000"/>
                <w:sz w:val="20"/>
                <w:szCs w:val="20"/>
              </w:rPr>
              <w:t>,</w:t>
            </w:r>
            <w:r>
              <w:rPr>
                <w:rFonts w:ascii="Times New Roman" w:hAnsi="Times New Roman"/>
                <w:color w:val="000000"/>
                <w:sz w:val="20"/>
                <w:szCs w:val="20"/>
                <w:lang w:val="en-US"/>
              </w:rPr>
              <w:t>5</w:t>
            </w:r>
          </w:p>
        </w:tc>
        <w:tc>
          <w:tcPr>
            <w:tcW w:w="1809" w:type="dxa"/>
            <w:tcBorders>
              <w:top w:val="nil"/>
              <w:left w:val="nil"/>
              <w:bottom w:val="single" w:sz="4" w:space="0" w:color="auto"/>
              <w:right w:val="single" w:sz="4" w:space="0" w:color="auto"/>
            </w:tcBorders>
            <w:shd w:val="clear" w:color="auto" w:fill="auto"/>
          </w:tcPr>
          <w:p w14:paraId="5C95047F" w14:textId="4DA57253" w:rsidR="00866F32" w:rsidRPr="000E5191" w:rsidRDefault="000E5191"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+6</w:t>
            </w:r>
            <w:r w:rsidR="00866F32">
              <w:rPr>
                <w:rFonts w:ascii="Times New Roman" w:hAnsi="Times New Roman"/>
                <w:color w:val="000000"/>
                <w:sz w:val="20"/>
                <w:szCs w:val="20"/>
              </w:rPr>
              <w:t xml:space="preserve"> 4</w:t>
            </w:r>
            <w:r>
              <w:rPr>
                <w:rFonts w:ascii="Times New Roman" w:hAnsi="Times New Roman"/>
                <w:color w:val="000000"/>
                <w:sz w:val="20"/>
                <w:szCs w:val="20"/>
                <w:lang w:val="en-US"/>
              </w:rPr>
              <w:t>85</w:t>
            </w:r>
            <w:r w:rsidR="00866F32">
              <w:rPr>
                <w:rFonts w:ascii="Times New Roman" w:hAnsi="Times New Roman"/>
                <w:color w:val="000000"/>
                <w:sz w:val="20"/>
                <w:szCs w:val="20"/>
              </w:rPr>
              <w:t>,</w:t>
            </w:r>
            <w:r>
              <w:rPr>
                <w:rFonts w:ascii="Times New Roman" w:hAnsi="Times New Roman"/>
                <w:color w:val="000000"/>
                <w:sz w:val="20"/>
                <w:szCs w:val="20"/>
                <w:lang w:val="en-US"/>
              </w:rPr>
              <w:t>5</w:t>
            </w:r>
          </w:p>
        </w:tc>
        <w:tc>
          <w:tcPr>
            <w:tcW w:w="1439" w:type="dxa"/>
            <w:tcBorders>
              <w:top w:val="nil"/>
              <w:left w:val="nil"/>
              <w:bottom w:val="single" w:sz="4" w:space="0" w:color="auto"/>
              <w:right w:val="single" w:sz="4" w:space="0" w:color="auto"/>
            </w:tcBorders>
            <w:shd w:val="clear" w:color="auto" w:fill="auto"/>
            <w:hideMark/>
          </w:tcPr>
          <w:p w14:paraId="5BDA5F0A" w14:textId="611F568A" w:rsidR="00866F32" w:rsidRPr="000E5191" w:rsidRDefault="000E5191" w:rsidP="00845A38">
            <w:pPr>
              <w:spacing w:after="0" w:line="240" w:lineRule="auto"/>
              <w:jc w:val="center"/>
              <w:rPr>
                <w:rFonts w:ascii="Times New Roman" w:hAnsi="Times New Roman"/>
                <w:bCs/>
                <w:color w:val="000000"/>
                <w:sz w:val="20"/>
                <w:szCs w:val="20"/>
                <w:lang w:val="en-US"/>
              </w:rPr>
            </w:pPr>
            <w:r>
              <w:rPr>
                <w:rFonts w:ascii="Times New Roman" w:hAnsi="Times New Roman"/>
                <w:bCs/>
                <w:color w:val="000000"/>
                <w:sz w:val="20"/>
                <w:szCs w:val="20"/>
                <w:lang w:val="en-US"/>
              </w:rPr>
              <w:t>-7</w:t>
            </w:r>
            <w:r w:rsidR="00866F32" w:rsidRPr="00045ACC">
              <w:rPr>
                <w:rFonts w:ascii="Times New Roman" w:hAnsi="Times New Roman"/>
                <w:bCs/>
                <w:color w:val="000000"/>
                <w:sz w:val="20"/>
                <w:szCs w:val="20"/>
              </w:rPr>
              <w:t xml:space="preserve"> </w:t>
            </w:r>
            <w:r>
              <w:rPr>
                <w:rFonts w:ascii="Times New Roman" w:hAnsi="Times New Roman"/>
                <w:bCs/>
                <w:color w:val="000000"/>
                <w:sz w:val="20"/>
                <w:szCs w:val="20"/>
                <w:lang w:val="en-US"/>
              </w:rPr>
              <w:t>7</w:t>
            </w:r>
            <w:r w:rsidR="00866F32">
              <w:rPr>
                <w:rFonts w:ascii="Times New Roman" w:hAnsi="Times New Roman"/>
                <w:bCs/>
                <w:color w:val="000000"/>
                <w:sz w:val="20"/>
                <w:szCs w:val="20"/>
              </w:rPr>
              <w:t>2</w:t>
            </w:r>
            <w:r>
              <w:rPr>
                <w:rFonts w:ascii="Times New Roman" w:hAnsi="Times New Roman"/>
                <w:bCs/>
                <w:color w:val="000000"/>
                <w:sz w:val="20"/>
                <w:szCs w:val="20"/>
                <w:lang w:val="en-US"/>
              </w:rPr>
              <w:t>3</w:t>
            </w:r>
            <w:r w:rsidR="00866F32" w:rsidRPr="00045ACC">
              <w:rPr>
                <w:rFonts w:ascii="Times New Roman" w:hAnsi="Times New Roman"/>
                <w:bCs/>
                <w:color w:val="000000"/>
                <w:sz w:val="20"/>
                <w:szCs w:val="20"/>
              </w:rPr>
              <w:t>,</w:t>
            </w:r>
            <w:r>
              <w:rPr>
                <w:rFonts w:ascii="Times New Roman" w:hAnsi="Times New Roman"/>
                <w:bCs/>
                <w:color w:val="000000"/>
                <w:sz w:val="20"/>
                <w:szCs w:val="20"/>
                <w:lang w:val="en-US"/>
              </w:rPr>
              <w:t>2</w:t>
            </w:r>
          </w:p>
        </w:tc>
      </w:tr>
      <w:tr w:rsidR="00866F32" w:rsidRPr="0002751F" w14:paraId="18B86431" w14:textId="77777777" w:rsidTr="00845A38">
        <w:trPr>
          <w:trHeight w:val="215"/>
        </w:trPr>
        <w:tc>
          <w:tcPr>
            <w:tcW w:w="2177" w:type="dxa"/>
            <w:tcBorders>
              <w:top w:val="nil"/>
              <w:left w:val="single" w:sz="4" w:space="0" w:color="auto"/>
              <w:bottom w:val="single" w:sz="4" w:space="0" w:color="auto"/>
              <w:right w:val="single" w:sz="4" w:space="0" w:color="auto"/>
            </w:tcBorders>
            <w:shd w:val="clear" w:color="auto" w:fill="auto"/>
            <w:hideMark/>
          </w:tcPr>
          <w:p w14:paraId="4C89ACEF" w14:textId="1864C8F9" w:rsidR="00866F32" w:rsidRPr="006C2386"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 2</w:t>
            </w:r>
            <w:r w:rsidR="006C2386">
              <w:rPr>
                <w:rFonts w:ascii="Times New Roman" w:hAnsi="Times New Roman"/>
                <w:color w:val="000000"/>
                <w:sz w:val="20"/>
                <w:szCs w:val="20"/>
                <w:lang w:val="en-US"/>
              </w:rPr>
              <w:t>9</w:t>
            </w:r>
            <w:r w:rsidRPr="0002751F">
              <w:rPr>
                <w:rFonts w:ascii="Times New Roman" w:hAnsi="Times New Roman"/>
                <w:color w:val="000000"/>
                <w:sz w:val="20"/>
                <w:szCs w:val="20"/>
              </w:rPr>
              <w:t xml:space="preserve"> от </w:t>
            </w:r>
            <w:r w:rsidR="006C2386">
              <w:rPr>
                <w:rFonts w:ascii="Times New Roman" w:hAnsi="Times New Roman"/>
                <w:color w:val="000000"/>
                <w:sz w:val="20"/>
                <w:szCs w:val="20"/>
                <w:lang w:val="en-US"/>
              </w:rPr>
              <w:t>27</w:t>
            </w:r>
            <w:r w:rsidRPr="0002751F">
              <w:rPr>
                <w:rFonts w:ascii="Times New Roman" w:hAnsi="Times New Roman"/>
                <w:color w:val="000000"/>
                <w:sz w:val="20"/>
                <w:szCs w:val="20"/>
              </w:rPr>
              <w:t>.</w:t>
            </w:r>
            <w:r>
              <w:rPr>
                <w:rFonts w:ascii="Times New Roman" w:hAnsi="Times New Roman"/>
                <w:color w:val="000000"/>
                <w:sz w:val="20"/>
                <w:szCs w:val="20"/>
              </w:rPr>
              <w:t>08</w:t>
            </w:r>
            <w:r w:rsidRPr="0002751F">
              <w:rPr>
                <w:rFonts w:ascii="Times New Roman" w:hAnsi="Times New Roman"/>
                <w:color w:val="000000"/>
                <w:sz w:val="20"/>
                <w:szCs w:val="20"/>
              </w:rPr>
              <w:t>.20</w:t>
            </w:r>
            <w:r>
              <w:rPr>
                <w:rFonts w:ascii="Times New Roman" w:hAnsi="Times New Roman"/>
                <w:color w:val="000000"/>
                <w:sz w:val="20"/>
                <w:szCs w:val="20"/>
              </w:rPr>
              <w:t>2</w:t>
            </w:r>
            <w:r w:rsidR="006C2386">
              <w:rPr>
                <w:rFonts w:ascii="Times New Roman" w:hAnsi="Times New Roman"/>
                <w:color w:val="000000"/>
                <w:sz w:val="20"/>
                <w:szCs w:val="20"/>
                <w:lang w:val="en-US"/>
              </w:rPr>
              <w:t>5</w:t>
            </w:r>
          </w:p>
        </w:tc>
        <w:tc>
          <w:tcPr>
            <w:tcW w:w="1265" w:type="dxa"/>
            <w:tcBorders>
              <w:top w:val="nil"/>
              <w:left w:val="nil"/>
              <w:bottom w:val="single" w:sz="4" w:space="0" w:color="auto"/>
              <w:right w:val="single" w:sz="4" w:space="0" w:color="auto"/>
            </w:tcBorders>
            <w:shd w:val="clear" w:color="auto" w:fill="auto"/>
            <w:hideMark/>
          </w:tcPr>
          <w:p w14:paraId="58BC2204" w14:textId="279A5118" w:rsidR="00866F32" w:rsidRPr="006C2386" w:rsidRDefault="006C2386"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379</w:t>
            </w:r>
            <w:r w:rsidR="00866F32" w:rsidRPr="0002751F">
              <w:rPr>
                <w:rFonts w:ascii="Times New Roman" w:hAnsi="Times New Roman"/>
                <w:color w:val="000000"/>
                <w:sz w:val="20"/>
                <w:szCs w:val="20"/>
              </w:rPr>
              <w:t xml:space="preserve"> </w:t>
            </w:r>
            <w:r>
              <w:rPr>
                <w:rFonts w:ascii="Times New Roman" w:hAnsi="Times New Roman"/>
                <w:color w:val="000000"/>
                <w:sz w:val="20"/>
                <w:szCs w:val="20"/>
                <w:lang w:val="en-US"/>
              </w:rPr>
              <w:t>83</w:t>
            </w:r>
            <w:r w:rsidR="00866F32">
              <w:rPr>
                <w:rFonts w:ascii="Times New Roman" w:hAnsi="Times New Roman"/>
                <w:color w:val="000000"/>
                <w:sz w:val="20"/>
                <w:szCs w:val="20"/>
              </w:rPr>
              <w:t>1</w:t>
            </w:r>
            <w:r w:rsidR="00866F32" w:rsidRPr="0002751F">
              <w:rPr>
                <w:rFonts w:ascii="Times New Roman" w:hAnsi="Times New Roman"/>
                <w:color w:val="000000"/>
                <w:sz w:val="20"/>
                <w:szCs w:val="20"/>
              </w:rPr>
              <w:t>,</w:t>
            </w:r>
            <w:r>
              <w:rPr>
                <w:rFonts w:ascii="Times New Roman" w:hAnsi="Times New Roman"/>
                <w:color w:val="000000"/>
                <w:sz w:val="20"/>
                <w:szCs w:val="20"/>
                <w:lang w:val="en-US"/>
              </w:rPr>
              <w:t>1</w:t>
            </w:r>
          </w:p>
        </w:tc>
        <w:tc>
          <w:tcPr>
            <w:tcW w:w="1642" w:type="dxa"/>
            <w:tcBorders>
              <w:top w:val="nil"/>
              <w:left w:val="nil"/>
              <w:bottom w:val="single" w:sz="4" w:space="0" w:color="auto"/>
              <w:right w:val="single" w:sz="4" w:space="0" w:color="auto"/>
            </w:tcBorders>
            <w:shd w:val="clear" w:color="auto" w:fill="auto"/>
          </w:tcPr>
          <w:p w14:paraId="4471E173" w14:textId="1AECAE03" w:rsidR="00866F32" w:rsidRPr="006C2386" w:rsidRDefault="006C2386"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+23 854</w:t>
            </w:r>
            <w:r w:rsidR="00866F32">
              <w:rPr>
                <w:rFonts w:ascii="Times New Roman" w:hAnsi="Times New Roman"/>
                <w:color w:val="000000"/>
                <w:sz w:val="20"/>
                <w:szCs w:val="20"/>
              </w:rPr>
              <w:t>,</w:t>
            </w:r>
            <w:r>
              <w:rPr>
                <w:rFonts w:ascii="Times New Roman" w:hAnsi="Times New Roman"/>
                <w:color w:val="000000"/>
                <w:sz w:val="20"/>
                <w:szCs w:val="20"/>
                <w:lang w:val="en-US"/>
              </w:rPr>
              <w:t>8</w:t>
            </w:r>
          </w:p>
        </w:tc>
        <w:tc>
          <w:tcPr>
            <w:tcW w:w="1141" w:type="dxa"/>
            <w:tcBorders>
              <w:top w:val="nil"/>
              <w:left w:val="nil"/>
              <w:bottom w:val="single" w:sz="4" w:space="0" w:color="auto"/>
              <w:right w:val="single" w:sz="4" w:space="0" w:color="auto"/>
            </w:tcBorders>
            <w:shd w:val="clear" w:color="auto" w:fill="auto"/>
            <w:hideMark/>
          </w:tcPr>
          <w:p w14:paraId="5FE2C521" w14:textId="37BD88D1" w:rsidR="00866F32" w:rsidRPr="006C2386" w:rsidRDefault="006C2386"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390</w:t>
            </w:r>
            <w:r w:rsidR="00866F32" w:rsidRPr="0002751F">
              <w:rPr>
                <w:rFonts w:ascii="Times New Roman" w:hAnsi="Times New Roman"/>
                <w:color w:val="000000"/>
                <w:sz w:val="20"/>
                <w:szCs w:val="20"/>
              </w:rPr>
              <w:t xml:space="preserve"> </w:t>
            </w:r>
            <w:r>
              <w:rPr>
                <w:rFonts w:ascii="Times New Roman" w:hAnsi="Times New Roman"/>
                <w:color w:val="000000"/>
                <w:sz w:val="20"/>
                <w:szCs w:val="20"/>
                <w:lang w:val="en-US"/>
              </w:rPr>
              <w:t>804</w:t>
            </w:r>
            <w:r w:rsidR="00866F32" w:rsidRPr="0002751F">
              <w:rPr>
                <w:rFonts w:ascii="Times New Roman" w:hAnsi="Times New Roman"/>
                <w:color w:val="000000"/>
                <w:sz w:val="20"/>
                <w:szCs w:val="20"/>
              </w:rPr>
              <w:t>,</w:t>
            </w:r>
            <w:r>
              <w:rPr>
                <w:rFonts w:ascii="Times New Roman" w:hAnsi="Times New Roman"/>
                <w:color w:val="000000"/>
                <w:sz w:val="20"/>
                <w:szCs w:val="20"/>
                <w:lang w:val="en-US"/>
              </w:rPr>
              <w:t>9</w:t>
            </w:r>
          </w:p>
        </w:tc>
        <w:tc>
          <w:tcPr>
            <w:tcW w:w="1809" w:type="dxa"/>
            <w:tcBorders>
              <w:top w:val="nil"/>
              <w:left w:val="nil"/>
              <w:bottom w:val="single" w:sz="4" w:space="0" w:color="auto"/>
              <w:right w:val="single" w:sz="4" w:space="0" w:color="auto"/>
            </w:tcBorders>
            <w:shd w:val="clear" w:color="auto" w:fill="auto"/>
          </w:tcPr>
          <w:p w14:paraId="19B1605A" w14:textId="1278E2F1" w:rsidR="00866F32" w:rsidRPr="006C2386" w:rsidRDefault="006C2386"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+27 105</w:t>
            </w:r>
            <w:r w:rsidR="00866F32">
              <w:rPr>
                <w:rFonts w:ascii="Times New Roman" w:hAnsi="Times New Roman"/>
                <w:color w:val="000000"/>
                <w:sz w:val="20"/>
                <w:szCs w:val="20"/>
              </w:rPr>
              <w:t>,</w:t>
            </w:r>
            <w:r>
              <w:rPr>
                <w:rFonts w:ascii="Times New Roman" w:hAnsi="Times New Roman"/>
                <w:color w:val="000000"/>
                <w:sz w:val="20"/>
                <w:szCs w:val="20"/>
                <w:lang w:val="en-US"/>
              </w:rPr>
              <w:t>4</w:t>
            </w:r>
          </w:p>
        </w:tc>
        <w:tc>
          <w:tcPr>
            <w:tcW w:w="1439" w:type="dxa"/>
            <w:tcBorders>
              <w:top w:val="nil"/>
              <w:left w:val="nil"/>
              <w:bottom w:val="single" w:sz="4" w:space="0" w:color="auto"/>
              <w:right w:val="single" w:sz="4" w:space="0" w:color="auto"/>
            </w:tcBorders>
            <w:shd w:val="clear" w:color="auto" w:fill="auto"/>
            <w:hideMark/>
          </w:tcPr>
          <w:p w14:paraId="44CA1C9C" w14:textId="3319094B" w:rsidR="00866F32" w:rsidRPr="006C2386" w:rsidRDefault="00866F32" w:rsidP="00845A38">
            <w:pPr>
              <w:spacing w:after="0" w:line="240" w:lineRule="auto"/>
              <w:jc w:val="center"/>
              <w:rPr>
                <w:rFonts w:ascii="Times New Roman" w:hAnsi="Times New Roman"/>
                <w:bCs/>
                <w:color w:val="000000"/>
                <w:sz w:val="20"/>
                <w:szCs w:val="20"/>
                <w:lang w:val="en-US"/>
              </w:rPr>
            </w:pPr>
            <w:r w:rsidRPr="00045ACC">
              <w:rPr>
                <w:rFonts w:ascii="Times New Roman" w:hAnsi="Times New Roman"/>
                <w:bCs/>
                <w:color w:val="000000"/>
                <w:sz w:val="20"/>
                <w:szCs w:val="20"/>
              </w:rPr>
              <w:t>-</w:t>
            </w:r>
            <w:r w:rsidR="006C2386">
              <w:rPr>
                <w:rFonts w:ascii="Times New Roman" w:hAnsi="Times New Roman"/>
                <w:bCs/>
                <w:color w:val="000000"/>
                <w:sz w:val="20"/>
                <w:szCs w:val="20"/>
                <w:lang w:val="en-US"/>
              </w:rPr>
              <w:t>10</w:t>
            </w:r>
            <w:r w:rsidRPr="00045ACC">
              <w:rPr>
                <w:rFonts w:ascii="Times New Roman" w:hAnsi="Times New Roman"/>
                <w:bCs/>
                <w:color w:val="000000"/>
                <w:sz w:val="20"/>
                <w:szCs w:val="20"/>
              </w:rPr>
              <w:t xml:space="preserve"> </w:t>
            </w:r>
            <w:r w:rsidR="006C2386">
              <w:rPr>
                <w:rFonts w:ascii="Times New Roman" w:hAnsi="Times New Roman"/>
                <w:bCs/>
                <w:color w:val="000000"/>
                <w:sz w:val="20"/>
                <w:szCs w:val="20"/>
                <w:lang w:val="en-US"/>
              </w:rPr>
              <w:t>973</w:t>
            </w:r>
            <w:r w:rsidRPr="00045ACC">
              <w:rPr>
                <w:rFonts w:ascii="Times New Roman" w:hAnsi="Times New Roman"/>
                <w:bCs/>
                <w:color w:val="000000"/>
                <w:sz w:val="20"/>
                <w:szCs w:val="20"/>
              </w:rPr>
              <w:t>,</w:t>
            </w:r>
            <w:r w:rsidR="006C2386">
              <w:rPr>
                <w:rFonts w:ascii="Times New Roman" w:hAnsi="Times New Roman"/>
                <w:bCs/>
                <w:color w:val="000000"/>
                <w:sz w:val="20"/>
                <w:szCs w:val="20"/>
                <w:lang w:val="en-US"/>
              </w:rPr>
              <w:t>8</w:t>
            </w:r>
          </w:p>
        </w:tc>
      </w:tr>
      <w:tr w:rsidR="00866F32" w:rsidRPr="0002751F" w14:paraId="7B8EC145" w14:textId="77777777" w:rsidTr="00845A38">
        <w:trPr>
          <w:trHeight w:val="215"/>
        </w:trPr>
        <w:tc>
          <w:tcPr>
            <w:tcW w:w="2177" w:type="dxa"/>
            <w:tcBorders>
              <w:top w:val="nil"/>
              <w:left w:val="single" w:sz="4" w:space="0" w:color="auto"/>
              <w:bottom w:val="single" w:sz="4" w:space="0" w:color="auto"/>
              <w:right w:val="single" w:sz="4" w:space="0" w:color="auto"/>
            </w:tcBorders>
            <w:shd w:val="clear" w:color="auto" w:fill="auto"/>
            <w:hideMark/>
          </w:tcPr>
          <w:p w14:paraId="74E86545" w14:textId="3A61EC32" w:rsidR="00866F32" w:rsidRPr="006C2386"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 xml:space="preserve">№ </w:t>
            </w:r>
            <w:r w:rsidR="006C2386">
              <w:rPr>
                <w:rFonts w:ascii="Times New Roman" w:hAnsi="Times New Roman"/>
                <w:color w:val="000000"/>
                <w:sz w:val="20"/>
                <w:szCs w:val="20"/>
                <w:lang w:val="en-US"/>
              </w:rPr>
              <w:t>3</w:t>
            </w:r>
            <w:r>
              <w:rPr>
                <w:rFonts w:ascii="Times New Roman" w:hAnsi="Times New Roman"/>
                <w:color w:val="000000"/>
                <w:sz w:val="20"/>
                <w:szCs w:val="20"/>
              </w:rPr>
              <w:t>5</w:t>
            </w:r>
            <w:r w:rsidRPr="0002751F">
              <w:rPr>
                <w:rFonts w:ascii="Times New Roman" w:hAnsi="Times New Roman"/>
                <w:color w:val="000000"/>
                <w:sz w:val="20"/>
                <w:szCs w:val="20"/>
              </w:rPr>
              <w:t xml:space="preserve"> от </w:t>
            </w:r>
            <w:r>
              <w:rPr>
                <w:rFonts w:ascii="Times New Roman" w:hAnsi="Times New Roman"/>
                <w:color w:val="000000"/>
                <w:sz w:val="20"/>
                <w:szCs w:val="20"/>
              </w:rPr>
              <w:t>29</w:t>
            </w:r>
            <w:r w:rsidRPr="0002751F">
              <w:rPr>
                <w:rFonts w:ascii="Times New Roman" w:hAnsi="Times New Roman"/>
                <w:color w:val="000000"/>
                <w:sz w:val="20"/>
                <w:szCs w:val="20"/>
              </w:rPr>
              <w:t>.</w:t>
            </w:r>
            <w:r>
              <w:rPr>
                <w:rFonts w:ascii="Times New Roman" w:hAnsi="Times New Roman"/>
                <w:color w:val="000000"/>
                <w:sz w:val="20"/>
                <w:szCs w:val="20"/>
              </w:rPr>
              <w:t>0</w:t>
            </w:r>
            <w:r w:rsidR="006C2386">
              <w:rPr>
                <w:rFonts w:ascii="Times New Roman" w:hAnsi="Times New Roman"/>
                <w:color w:val="000000"/>
                <w:sz w:val="20"/>
                <w:szCs w:val="20"/>
                <w:lang w:val="en-US"/>
              </w:rPr>
              <w:t>9</w:t>
            </w:r>
            <w:r w:rsidRPr="0002751F">
              <w:rPr>
                <w:rFonts w:ascii="Times New Roman" w:hAnsi="Times New Roman"/>
                <w:color w:val="000000"/>
                <w:sz w:val="20"/>
                <w:szCs w:val="20"/>
              </w:rPr>
              <w:t>.20</w:t>
            </w:r>
            <w:r>
              <w:rPr>
                <w:rFonts w:ascii="Times New Roman" w:hAnsi="Times New Roman"/>
                <w:color w:val="000000"/>
                <w:sz w:val="20"/>
                <w:szCs w:val="20"/>
              </w:rPr>
              <w:t>2</w:t>
            </w:r>
            <w:r w:rsidR="006C2386">
              <w:rPr>
                <w:rFonts w:ascii="Times New Roman" w:hAnsi="Times New Roman"/>
                <w:color w:val="000000"/>
                <w:sz w:val="20"/>
                <w:szCs w:val="20"/>
                <w:lang w:val="en-US"/>
              </w:rPr>
              <w:t>5</w:t>
            </w:r>
          </w:p>
        </w:tc>
        <w:tc>
          <w:tcPr>
            <w:tcW w:w="1265" w:type="dxa"/>
            <w:tcBorders>
              <w:top w:val="nil"/>
              <w:left w:val="nil"/>
              <w:bottom w:val="single" w:sz="4" w:space="0" w:color="auto"/>
              <w:right w:val="single" w:sz="4" w:space="0" w:color="auto"/>
            </w:tcBorders>
            <w:shd w:val="clear" w:color="auto" w:fill="auto"/>
            <w:hideMark/>
          </w:tcPr>
          <w:p w14:paraId="1281EE1F" w14:textId="21DFDD9F" w:rsidR="00866F32" w:rsidRPr="006C2386"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3</w:t>
            </w:r>
            <w:r w:rsidR="006C2386">
              <w:rPr>
                <w:rFonts w:ascii="Times New Roman" w:hAnsi="Times New Roman"/>
                <w:color w:val="000000"/>
                <w:sz w:val="20"/>
                <w:szCs w:val="20"/>
                <w:lang w:val="en-US"/>
              </w:rPr>
              <w:t>86</w:t>
            </w:r>
            <w:r w:rsidRPr="0002751F">
              <w:rPr>
                <w:rFonts w:ascii="Times New Roman" w:hAnsi="Times New Roman"/>
                <w:color w:val="000000"/>
                <w:sz w:val="20"/>
                <w:szCs w:val="20"/>
              </w:rPr>
              <w:t xml:space="preserve"> </w:t>
            </w:r>
            <w:r w:rsidR="006C2386">
              <w:rPr>
                <w:rFonts w:ascii="Times New Roman" w:hAnsi="Times New Roman"/>
                <w:color w:val="000000"/>
                <w:sz w:val="20"/>
                <w:szCs w:val="20"/>
                <w:lang w:val="en-US"/>
              </w:rPr>
              <w:t>113</w:t>
            </w:r>
            <w:r w:rsidRPr="0002751F">
              <w:rPr>
                <w:rFonts w:ascii="Times New Roman" w:hAnsi="Times New Roman"/>
                <w:color w:val="000000"/>
                <w:sz w:val="20"/>
                <w:szCs w:val="20"/>
              </w:rPr>
              <w:t>,</w:t>
            </w:r>
            <w:r w:rsidR="006C2386">
              <w:rPr>
                <w:rFonts w:ascii="Times New Roman" w:hAnsi="Times New Roman"/>
                <w:color w:val="000000"/>
                <w:sz w:val="20"/>
                <w:szCs w:val="20"/>
                <w:lang w:val="en-US"/>
              </w:rPr>
              <w:t>2</w:t>
            </w:r>
          </w:p>
        </w:tc>
        <w:tc>
          <w:tcPr>
            <w:tcW w:w="1642" w:type="dxa"/>
            <w:tcBorders>
              <w:top w:val="nil"/>
              <w:left w:val="nil"/>
              <w:bottom w:val="single" w:sz="4" w:space="0" w:color="auto"/>
              <w:right w:val="single" w:sz="4" w:space="0" w:color="auto"/>
            </w:tcBorders>
            <w:shd w:val="clear" w:color="auto" w:fill="auto"/>
          </w:tcPr>
          <w:p w14:paraId="1D98DE06" w14:textId="61B9B40E" w:rsidR="00866F32" w:rsidRPr="006C2386" w:rsidRDefault="006C2386"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w:t>
            </w:r>
            <w:r w:rsidR="00866F32">
              <w:rPr>
                <w:rFonts w:ascii="Times New Roman" w:hAnsi="Times New Roman"/>
                <w:color w:val="000000"/>
                <w:sz w:val="20"/>
                <w:szCs w:val="20"/>
              </w:rPr>
              <w:t>6</w:t>
            </w:r>
            <w:r>
              <w:rPr>
                <w:rFonts w:ascii="Times New Roman" w:hAnsi="Times New Roman"/>
                <w:color w:val="000000"/>
                <w:sz w:val="20"/>
                <w:szCs w:val="20"/>
                <w:lang w:val="en-US"/>
              </w:rPr>
              <w:t xml:space="preserve"> 282</w:t>
            </w:r>
            <w:r w:rsidR="00866F32">
              <w:rPr>
                <w:rFonts w:ascii="Times New Roman" w:hAnsi="Times New Roman"/>
                <w:color w:val="000000"/>
                <w:sz w:val="20"/>
                <w:szCs w:val="20"/>
              </w:rPr>
              <w:t>,</w:t>
            </w:r>
            <w:r>
              <w:rPr>
                <w:rFonts w:ascii="Times New Roman" w:hAnsi="Times New Roman"/>
                <w:color w:val="000000"/>
                <w:sz w:val="20"/>
                <w:szCs w:val="20"/>
                <w:lang w:val="en-US"/>
              </w:rPr>
              <w:t>1</w:t>
            </w:r>
          </w:p>
        </w:tc>
        <w:tc>
          <w:tcPr>
            <w:tcW w:w="1141" w:type="dxa"/>
            <w:tcBorders>
              <w:top w:val="nil"/>
              <w:left w:val="nil"/>
              <w:bottom w:val="single" w:sz="4" w:space="0" w:color="auto"/>
              <w:right w:val="single" w:sz="4" w:space="0" w:color="auto"/>
            </w:tcBorders>
            <w:shd w:val="clear" w:color="auto" w:fill="auto"/>
            <w:hideMark/>
          </w:tcPr>
          <w:p w14:paraId="0C8A5FF4" w14:textId="4AE6C604" w:rsidR="00866F32" w:rsidRPr="006C2386"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39</w:t>
            </w:r>
            <w:r w:rsidR="006C2386">
              <w:rPr>
                <w:rFonts w:ascii="Times New Roman" w:hAnsi="Times New Roman"/>
                <w:color w:val="000000"/>
                <w:sz w:val="20"/>
                <w:szCs w:val="20"/>
                <w:lang w:val="en-US"/>
              </w:rPr>
              <w:t>7</w:t>
            </w:r>
            <w:r>
              <w:rPr>
                <w:rFonts w:ascii="Times New Roman" w:hAnsi="Times New Roman"/>
                <w:color w:val="000000"/>
                <w:sz w:val="20"/>
                <w:szCs w:val="20"/>
              </w:rPr>
              <w:t> </w:t>
            </w:r>
            <w:r w:rsidR="006C2386">
              <w:rPr>
                <w:rFonts w:ascii="Times New Roman" w:hAnsi="Times New Roman"/>
                <w:color w:val="000000"/>
                <w:sz w:val="20"/>
                <w:szCs w:val="20"/>
                <w:lang w:val="en-US"/>
              </w:rPr>
              <w:t>087</w:t>
            </w:r>
            <w:r>
              <w:rPr>
                <w:rFonts w:ascii="Times New Roman" w:hAnsi="Times New Roman"/>
                <w:color w:val="000000"/>
                <w:sz w:val="20"/>
                <w:szCs w:val="20"/>
              </w:rPr>
              <w:t>,</w:t>
            </w:r>
            <w:r w:rsidR="006C2386">
              <w:rPr>
                <w:rFonts w:ascii="Times New Roman" w:hAnsi="Times New Roman"/>
                <w:color w:val="000000"/>
                <w:sz w:val="20"/>
                <w:szCs w:val="20"/>
                <w:lang w:val="en-US"/>
              </w:rPr>
              <w:t>0</w:t>
            </w:r>
          </w:p>
        </w:tc>
        <w:tc>
          <w:tcPr>
            <w:tcW w:w="1809" w:type="dxa"/>
            <w:tcBorders>
              <w:top w:val="nil"/>
              <w:left w:val="nil"/>
              <w:bottom w:val="single" w:sz="4" w:space="0" w:color="auto"/>
              <w:right w:val="single" w:sz="4" w:space="0" w:color="auto"/>
            </w:tcBorders>
            <w:shd w:val="clear" w:color="auto" w:fill="auto"/>
          </w:tcPr>
          <w:p w14:paraId="338FC9F7" w14:textId="493FB95A" w:rsidR="00866F32" w:rsidRPr="006C2386" w:rsidRDefault="006C2386"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w:t>
            </w:r>
            <w:r w:rsidR="00866F32">
              <w:rPr>
                <w:rFonts w:ascii="Times New Roman" w:hAnsi="Times New Roman"/>
                <w:color w:val="000000"/>
                <w:sz w:val="20"/>
                <w:szCs w:val="20"/>
                <w:lang w:val="en-US"/>
              </w:rPr>
              <w:t>6</w:t>
            </w:r>
            <w:r>
              <w:rPr>
                <w:rFonts w:ascii="Times New Roman" w:hAnsi="Times New Roman"/>
                <w:color w:val="000000"/>
                <w:sz w:val="20"/>
                <w:szCs w:val="20"/>
                <w:lang w:val="en-US"/>
              </w:rPr>
              <w:t xml:space="preserve"> 282</w:t>
            </w:r>
            <w:r w:rsidR="00866F32">
              <w:rPr>
                <w:rFonts w:ascii="Times New Roman" w:hAnsi="Times New Roman"/>
                <w:color w:val="000000"/>
                <w:sz w:val="20"/>
                <w:szCs w:val="20"/>
              </w:rPr>
              <w:t>,</w:t>
            </w:r>
            <w:r>
              <w:rPr>
                <w:rFonts w:ascii="Times New Roman" w:hAnsi="Times New Roman"/>
                <w:color w:val="000000"/>
                <w:sz w:val="20"/>
                <w:szCs w:val="20"/>
                <w:lang w:val="en-US"/>
              </w:rPr>
              <w:t>1</w:t>
            </w:r>
          </w:p>
        </w:tc>
        <w:tc>
          <w:tcPr>
            <w:tcW w:w="1439" w:type="dxa"/>
            <w:tcBorders>
              <w:top w:val="nil"/>
              <w:left w:val="nil"/>
              <w:bottom w:val="single" w:sz="4" w:space="0" w:color="auto"/>
              <w:right w:val="single" w:sz="4" w:space="0" w:color="auto"/>
            </w:tcBorders>
            <w:shd w:val="clear" w:color="auto" w:fill="auto"/>
            <w:hideMark/>
          </w:tcPr>
          <w:p w14:paraId="2E43D6A8" w14:textId="45EDDAD9" w:rsidR="00866F32" w:rsidRPr="006C2386" w:rsidRDefault="00866F32" w:rsidP="00845A38">
            <w:pPr>
              <w:spacing w:after="0" w:line="240" w:lineRule="auto"/>
              <w:jc w:val="center"/>
              <w:rPr>
                <w:rFonts w:ascii="Times New Roman" w:hAnsi="Times New Roman"/>
                <w:bCs/>
                <w:color w:val="000000"/>
                <w:sz w:val="20"/>
                <w:szCs w:val="20"/>
                <w:lang w:val="en-US"/>
              </w:rPr>
            </w:pPr>
            <w:r w:rsidRPr="00045ACC">
              <w:rPr>
                <w:rFonts w:ascii="Times New Roman" w:hAnsi="Times New Roman"/>
                <w:bCs/>
                <w:color w:val="000000"/>
                <w:sz w:val="20"/>
                <w:szCs w:val="20"/>
              </w:rPr>
              <w:t>-</w:t>
            </w:r>
            <w:r w:rsidR="006C2386">
              <w:rPr>
                <w:rFonts w:ascii="Times New Roman" w:hAnsi="Times New Roman"/>
                <w:bCs/>
                <w:color w:val="000000"/>
                <w:sz w:val="20"/>
                <w:szCs w:val="20"/>
                <w:lang w:val="en-US"/>
              </w:rPr>
              <w:t>10</w:t>
            </w:r>
            <w:r w:rsidRPr="00045ACC">
              <w:rPr>
                <w:rFonts w:ascii="Times New Roman" w:hAnsi="Times New Roman"/>
                <w:bCs/>
                <w:color w:val="000000"/>
                <w:sz w:val="20"/>
                <w:szCs w:val="20"/>
              </w:rPr>
              <w:t xml:space="preserve"> </w:t>
            </w:r>
            <w:r w:rsidR="006C2386">
              <w:rPr>
                <w:rFonts w:ascii="Times New Roman" w:hAnsi="Times New Roman"/>
                <w:bCs/>
                <w:color w:val="000000"/>
                <w:sz w:val="20"/>
                <w:szCs w:val="20"/>
                <w:lang w:val="en-US"/>
              </w:rPr>
              <w:t>973</w:t>
            </w:r>
            <w:r w:rsidRPr="00045ACC">
              <w:rPr>
                <w:rFonts w:ascii="Times New Roman" w:hAnsi="Times New Roman"/>
                <w:bCs/>
                <w:color w:val="000000"/>
                <w:sz w:val="20"/>
                <w:szCs w:val="20"/>
              </w:rPr>
              <w:t>,</w:t>
            </w:r>
            <w:r w:rsidR="006C2386">
              <w:rPr>
                <w:rFonts w:ascii="Times New Roman" w:hAnsi="Times New Roman"/>
                <w:bCs/>
                <w:color w:val="000000"/>
                <w:sz w:val="20"/>
                <w:szCs w:val="20"/>
                <w:lang w:val="en-US"/>
              </w:rPr>
              <w:t>8</w:t>
            </w:r>
          </w:p>
        </w:tc>
      </w:tr>
      <w:tr w:rsidR="00866F32" w:rsidRPr="0002751F" w14:paraId="2FC35535" w14:textId="77777777" w:rsidTr="00845A38">
        <w:trPr>
          <w:trHeight w:val="215"/>
        </w:trPr>
        <w:tc>
          <w:tcPr>
            <w:tcW w:w="2177" w:type="dxa"/>
            <w:tcBorders>
              <w:top w:val="nil"/>
              <w:left w:val="single" w:sz="4" w:space="0" w:color="auto"/>
              <w:bottom w:val="single" w:sz="4" w:space="0" w:color="auto"/>
              <w:right w:val="single" w:sz="4" w:space="0" w:color="auto"/>
            </w:tcBorders>
            <w:shd w:val="clear" w:color="auto" w:fill="auto"/>
          </w:tcPr>
          <w:p w14:paraId="2E9976E5" w14:textId="54280E79" w:rsidR="00866F32" w:rsidRPr="006C2386"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 3</w:t>
            </w:r>
            <w:r w:rsidR="006C2386">
              <w:rPr>
                <w:rFonts w:ascii="Times New Roman" w:hAnsi="Times New Roman"/>
                <w:color w:val="000000"/>
                <w:sz w:val="20"/>
                <w:szCs w:val="20"/>
                <w:lang w:val="en-US"/>
              </w:rPr>
              <w:t>9</w:t>
            </w:r>
            <w:r>
              <w:rPr>
                <w:rFonts w:ascii="Times New Roman" w:hAnsi="Times New Roman"/>
                <w:color w:val="000000"/>
                <w:sz w:val="20"/>
                <w:szCs w:val="20"/>
              </w:rPr>
              <w:t xml:space="preserve"> от </w:t>
            </w:r>
            <w:r w:rsidR="006C2386">
              <w:rPr>
                <w:rFonts w:ascii="Times New Roman" w:hAnsi="Times New Roman"/>
                <w:color w:val="000000"/>
                <w:sz w:val="20"/>
                <w:szCs w:val="20"/>
                <w:lang w:val="en-US"/>
              </w:rPr>
              <w:t>30</w:t>
            </w:r>
            <w:r>
              <w:rPr>
                <w:rFonts w:ascii="Times New Roman" w:hAnsi="Times New Roman"/>
                <w:color w:val="000000"/>
                <w:sz w:val="20"/>
                <w:szCs w:val="20"/>
              </w:rPr>
              <w:t>.</w:t>
            </w:r>
            <w:r w:rsidR="006C2386">
              <w:rPr>
                <w:rFonts w:ascii="Times New Roman" w:hAnsi="Times New Roman"/>
                <w:color w:val="000000"/>
                <w:sz w:val="20"/>
                <w:szCs w:val="20"/>
                <w:lang w:val="en-US"/>
              </w:rPr>
              <w:t>10</w:t>
            </w:r>
            <w:r>
              <w:rPr>
                <w:rFonts w:ascii="Times New Roman" w:hAnsi="Times New Roman"/>
                <w:color w:val="000000"/>
                <w:sz w:val="20"/>
                <w:szCs w:val="20"/>
              </w:rPr>
              <w:t>.202</w:t>
            </w:r>
            <w:r w:rsidR="006C2386">
              <w:rPr>
                <w:rFonts w:ascii="Times New Roman" w:hAnsi="Times New Roman"/>
                <w:color w:val="000000"/>
                <w:sz w:val="20"/>
                <w:szCs w:val="20"/>
                <w:lang w:val="en-US"/>
              </w:rPr>
              <w:t>5</w:t>
            </w:r>
          </w:p>
        </w:tc>
        <w:tc>
          <w:tcPr>
            <w:tcW w:w="1265" w:type="dxa"/>
            <w:tcBorders>
              <w:top w:val="nil"/>
              <w:left w:val="nil"/>
              <w:bottom w:val="single" w:sz="4" w:space="0" w:color="auto"/>
              <w:right w:val="single" w:sz="4" w:space="0" w:color="auto"/>
            </w:tcBorders>
            <w:shd w:val="clear" w:color="auto" w:fill="auto"/>
          </w:tcPr>
          <w:p w14:paraId="5072E85C" w14:textId="32F4BC31" w:rsidR="00866F32" w:rsidRPr="006C2386"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3</w:t>
            </w:r>
            <w:r w:rsidR="006C2386">
              <w:rPr>
                <w:rFonts w:ascii="Times New Roman" w:hAnsi="Times New Roman"/>
                <w:color w:val="000000"/>
                <w:sz w:val="20"/>
                <w:szCs w:val="20"/>
                <w:lang w:val="en-US"/>
              </w:rPr>
              <w:t>95</w:t>
            </w:r>
            <w:r>
              <w:rPr>
                <w:rFonts w:ascii="Times New Roman" w:hAnsi="Times New Roman"/>
                <w:color w:val="000000"/>
                <w:sz w:val="20"/>
                <w:szCs w:val="20"/>
              </w:rPr>
              <w:t> </w:t>
            </w:r>
            <w:r w:rsidR="006C2386">
              <w:rPr>
                <w:rFonts w:ascii="Times New Roman" w:hAnsi="Times New Roman"/>
                <w:color w:val="000000"/>
                <w:sz w:val="20"/>
                <w:szCs w:val="20"/>
                <w:lang w:val="en-US"/>
              </w:rPr>
              <w:t>850</w:t>
            </w:r>
            <w:r>
              <w:rPr>
                <w:rFonts w:ascii="Times New Roman" w:hAnsi="Times New Roman"/>
                <w:color w:val="000000"/>
                <w:sz w:val="20"/>
                <w:szCs w:val="20"/>
              </w:rPr>
              <w:t>,</w:t>
            </w:r>
            <w:r w:rsidR="006C2386">
              <w:rPr>
                <w:rFonts w:ascii="Times New Roman" w:hAnsi="Times New Roman"/>
                <w:color w:val="000000"/>
                <w:sz w:val="20"/>
                <w:szCs w:val="20"/>
                <w:lang w:val="en-US"/>
              </w:rPr>
              <w:t>5</w:t>
            </w:r>
          </w:p>
        </w:tc>
        <w:tc>
          <w:tcPr>
            <w:tcW w:w="1642" w:type="dxa"/>
            <w:tcBorders>
              <w:top w:val="nil"/>
              <w:left w:val="nil"/>
              <w:bottom w:val="single" w:sz="4" w:space="0" w:color="auto"/>
              <w:right w:val="single" w:sz="4" w:space="0" w:color="auto"/>
            </w:tcBorders>
            <w:shd w:val="clear" w:color="auto" w:fill="auto"/>
          </w:tcPr>
          <w:p w14:paraId="634901F6" w14:textId="5995DFD9" w:rsidR="00866F32" w:rsidRPr="00840EEE" w:rsidRDefault="006C2386"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+9</w:t>
            </w:r>
            <w:r w:rsidR="00866F32">
              <w:rPr>
                <w:rFonts w:ascii="Times New Roman" w:hAnsi="Times New Roman"/>
                <w:color w:val="000000"/>
                <w:sz w:val="20"/>
                <w:szCs w:val="20"/>
                <w:lang w:val="en-US"/>
              </w:rPr>
              <w:t xml:space="preserve"> 7</w:t>
            </w:r>
            <w:r>
              <w:rPr>
                <w:rFonts w:ascii="Times New Roman" w:hAnsi="Times New Roman"/>
                <w:color w:val="000000"/>
                <w:sz w:val="20"/>
                <w:szCs w:val="20"/>
                <w:lang w:val="en-US"/>
              </w:rPr>
              <w:t>37</w:t>
            </w:r>
            <w:r w:rsidR="00866F32">
              <w:rPr>
                <w:rFonts w:ascii="Times New Roman" w:hAnsi="Times New Roman"/>
                <w:color w:val="000000"/>
                <w:sz w:val="20"/>
                <w:szCs w:val="20"/>
              </w:rPr>
              <w:t>,</w:t>
            </w:r>
            <w:r w:rsidR="00866F32">
              <w:rPr>
                <w:rFonts w:ascii="Times New Roman" w:hAnsi="Times New Roman"/>
                <w:color w:val="000000"/>
                <w:sz w:val="20"/>
                <w:szCs w:val="20"/>
                <w:lang w:val="en-US"/>
              </w:rPr>
              <w:t>3</w:t>
            </w:r>
          </w:p>
        </w:tc>
        <w:tc>
          <w:tcPr>
            <w:tcW w:w="1141" w:type="dxa"/>
            <w:tcBorders>
              <w:top w:val="nil"/>
              <w:left w:val="nil"/>
              <w:bottom w:val="single" w:sz="4" w:space="0" w:color="auto"/>
              <w:right w:val="single" w:sz="4" w:space="0" w:color="auto"/>
            </w:tcBorders>
            <w:shd w:val="clear" w:color="auto" w:fill="auto"/>
          </w:tcPr>
          <w:p w14:paraId="02DD33D4" w14:textId="212A5337" w:rsidR="00866F32" w:rsidRPr="00406467" w:rsidRDefault="006C2386"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406</w:t>
            </w:r>
            <w:r w:rsidR="00866F32">
              <w:rPr>
                <w:rFonts w:ascii="Times New Roman" w:hAnsi="Times New Roman"/>
                <w:color w:val="000000"/>
                <w:sz w:val="20"/>
                <w:szCs w:val="20"/>
              </w:rPr>
              <w:t> </w:t>
            </w:r>
            <w:r w:rsidR="00866F32">
              <w:rPr>
                <w:rFonts w:ascii="Times New Roman" w:hAnsi="Times New Roman"/>
                <w:color w:val="000000"/>
                <w:sz w:val="20"/>
                <w:szCs w:val="20"/>
                <w:lang w:val="en-US"/>
              </w:rPr>
              <w:t>5</w:t>
            </w:r>
            <w:r w:rsidR="00406467">
              <w:rPr>
                <w:rFonts w:ascii="Times New Roman" w:hAnsi="Times New Roman"/>
                <w:color w:val="000000"/>
                <w:sz w:val="20"/>
                <w:szCs w:val="20"/>
                <w:lang w:val="en-US"/>
              </w:rPr>
              <w:t>28</w:t>
            </w:r>
            <w:r w:rsidR="00866F32">
              <w:rPr>
                <w:rFonts w:ascii="Times New Roman" w:hAnsi="Times New Roman"/>
                <w:color w:val="000000"/>
                <w:sz w:val="20"/>
                <w:szCs w:val="20"/>
              </w:rPr>
              <w:t>,</w:t>
            </w:r>
            <w:r w:rsidR="00406467">
              <w:rPr>
                <w:rFonts w:ascii="Times New Roman" w:hAnsi="Times New Roman"/>
                <w:color w:val="000000"/>
                <w:sz w:val="20"/>
                <w:szCs w:val="20"/>
                <w:lang w:val="en-US"/>
              </w:rPr>
              <w:t>2</w:t>
            </w:r>
          </w:p>
        </w:tc>
        <w:tc>
          <w:tcPr>
            <w:tcW w:w="1809" w:type="dxa"/>
            <w:tcBorders>
              <w:top w:val="nil"/>
              <w:left w:val="nil"/>
              <w:bottom w:val="single" w:sz="4" w:space="0" w:color="auto"/>
              <w:right w:val="single" w:sz="4" w:space="0" w:color="auto"/>
            </w:tcBorders>
            <w:shd w:val="clear" w:color="auto" w:fill="auto"/>
          </w:tcPr>
          <w:p w14:paraId="7B1A1059" w14:textId="47CD8326" w:rsidR="00866F32" w:rsidRPr="00406467" w:rsidRDefault="00406467"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+9</w:t>
            </w:r>
            <w:r w:rsidR="00866F32">
              <w:rPr>
                <w:rFonts w:ascii="Times New Roman" w:hAnsi="Times New Roman"/>
                <w:color w:val="000000"/>
                <w:sz w:val="20"/>
                <w:szCs w:val="20"/>
                <w:lang w:val="en-US"/>
              </w:rPr>
              <w:t xml:space="preserve"> </w:t>
            </w:r>
            <w:r>
              <w:rPr>
                <w:rFonts w:ascii="Times New Roman" w:hAnsi="Times New Roman"/>
                <w:color w:val="000000"/>
                <w:sz w:val="20"/>
                <w:szCs w:val="20"/>
                <w:lang w:val="en-US"/>
              </w:rPr>
              <w:t>441</w:t>
            </w:r>
            <w:r w:rsidR="00866F32">
              <w:rPr>
                <w:rFonts w:ascii="Times New Roman" w:hAnsi="Times New Roman"/>
                <w:color w:val="000000"/>
                <w:sz w:val="20"/>
                <w:szCs w:val="20"/>
              </w:rPr>
              <w:t>,</w:t>
            </w:r>
            <w:r>
              <w:rPr>
                <w:rFonts w:ascii="Times New Roman" w:hAnsi="Times New Roman"/>
                <w:color w:val="000000"/>
                <w:sz w:val="20"/>
                <w:szCs w:val="20"/>
                <w:lang w:val="en-US"/>
              </w:rPr>
              <w:t>2</w:t>
            </w:r>
          </w:p>
        </w:tc>
        <w:tc>
          <w:tcPr>
            <w:tcW w:w="1439" w:type="dxa"/>
            <w:tcBorders>
              <w:top w:val="nil"/>
              <w:left w:val="nil"/>
              <w:bottom w:val="single" w:sz="4" w:space="0" w:color="auto"/>
              <w:right w:val="single" w:sz="4" w:space="0" w:color="auto"/>
            </w:tcBorders>
            <w:shd w:val="clear" w:color="auto" w:fill="auto"/>
          </w:tcPr>
          <w:p w14:paraId="31F2195A" w14:textId="4C7DD1C1" w:rsidR="00866F32" w:rsidRPr="00406467" w:rsidRDefault="00866F32" w:rsidP="00845A38">
            <w:pPr>
              <w:spacing w:after="0" w:line="240" w:lineRule="auto"/>
              <w:jc w:val="center"/>
              <w:rPr>
                <w:rFonts w:ascii="Times New Roman" w:hAnsi="Times New Roman"/>
                <w:bCs/>
                <w:color w:val="000000"/>
                <w:sz w:val="20"/>
                <w:szCs w:val="20"/>
                <w:lang w:val="en-US"/>
              </w:rPr>
            </w:pPr>
            <w:r>
              <w:rPr>
                <w:rFonts w:ascii="Times New Roman" w:hAnsi="Times New Roman"/>
                <w:bCs/>
                <w:color w:val="000000"/>
                <w:sz w:val="20"/>
                <w:szCs w:val="20"/>
              </w:rPr>
              <w:t>-</w:t>
            </w:r>
            <w:r w:rsidR="00406467">
              <w:rPr>
                <w:rFonts w:ascii="Times New Roman" w:hAnsi="Times New Roman"/>
                <w:bCs/>
                <w:color w:val="000000"/>
                <w:sz w:val="20"/>
                <w:szCs w:val="20"/>
                <w:lang w:val="en-US"/>
              </w:rPr>
              <w:t>10</w:t>
            </w:r>
            <w:r>
              <w:rPr>
                <w:rFonts w:ascii="Times New Roman" w:hAnsi="Times New Roman"/>
                <w:bCs/>
                <w:color w:val="000000"/>
                <w:sz w:val="20"/>
                <w:szCs w:val="20"/>
              </w:rPr>
              <w:t> </w:t>
            </w:r>
            <w:r w:rsidR="00406467">
              <w:rPr>
                <w:rFonts w:ascii="Times New Roman" w:hAnsi="Times New Roman"/>
                <w:bCs/>
                <w:color w:val="000000"/>
                <w:sz w:val="20"/>
                <w:szCs w:val="20"/>
                <w:lang w:val="en-US"/>
              </w:rPr>
              <w:t>677</w:t>
            </w:r>
            <w:r>
              <w:rPr>
                <w:rFonts w:ascii="Times New Roman" w:hAnsi="Times New Roman"/>
                <w:bCs/>
                <w:color w:val="000000"/>
                <w:sz w:val="20"/>
                <w:szCs w:val="20"/>
              </w:rPr>
              <w:t>,</w:t>
            </w:r>
            <w:r w:rsidR="00406467">
              <w:rPr>
                <w:rFonts w:ascii="Times New Roman" w:hAnsi="Times New Roman"/>
                <w:bCs/>
                <w:color w:val="000000"/>
                <w:sz w:val="20"/>
                <w:szCs w:val="20"/>
                <w:lang w:val="en-US"/>
              </w:rPr>
              <w:t>7</w:t>
            </w:r>
          </w:p>
        </w:tc>
      </w:tr>
      <w:tr w:rsidR="00866F32" w:rsidRPr="0002751F" w14:paraId="6F08D2ED" w14:textId="77777777" w:rsidTr="00845A38">
        <w:trPr>
          <w:trHeight w:val="215"/>
        </w:trPr>
        <w:tc>
          <w:tcPr>
            <w:tcW w:w="2177" w:type="dxa"/>
            <w:tcBorders>
              <w:top w:val="nil"/>
              <w:left w:val="single" w:sz="4" w:space="0" w:color="auto"/>
              <w:bottom w:val="single" w:sz="4" w:space="0" w:color="auto"/>
              <w:right w:val="single" w:sz="4" w:space="0" w:color="auto"/>
            </w:tcBorders>
            <w:shd w:val="clear" w:color="auto" w:fill="auto"/>
          </w:tcPr>
          <w:p w14:paraId="73A89EFA" w14:textId="1A9902E4" w:rsidR="00866F32" w:rsidRPr="00406467"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 xml:space="preserve">№ </w:t>
            </w:r>
            <w:r>
              <w:rPr>
                <w:rFonts w:ascii="Times New Roman" w:hAnsi="Times New Roman"/>
                <w:color w:val="000000"/>
                <w:sz w:val="20"/>
                <w:szCs w:val="20"/>
                <w:lang w:val="en-US"/>
              </w:rPr>
              <w:t>44</w:t>
            </w:r>
            <w:r>
              <w:rPr>
                <w:rFonts w:ascii="Times New Roman" w:hAnsi="Times New Roman"/>
                <w:color w:val="000000"/>
                <w:sz w:val="20"/>
                <w:szCs w:val="20"/>
              </w:rPr>
              <w:t xml:space="preserve"> от </w:t>
            </w:r>
            <w:r w:rsidR="00406467">
              <w:rPr>
                <w:rFonts w:ascii="Times New Roman" w:hAnsi="Times New Roman"/>
                <w:color w:val="000000"/>
                <w:sz w:val="20"/>
                <w:szCs w:val="20"/>
                <w:lang w:val="en-US"/>
              </w:rPr>
              <w:t>26</w:t>
            </w:r>
            <w:r>
              <w:rPr>
                <w:rFonts w:ascii="Times New Roman" w:hAnsi="Times New Roman"/>
                <w:color w:val="000000"/>
                <w:sz w:val="20"/>
                <w:szCs w:val="20"/>
              </w:rPr>
              <w:t>.1</w:t>
            </w:r>
            <w:r w:rsidR="00406467">
              <w:rPr>
                <w:rFonts w:ascii="Times New Roman" w:hAnsi="Times New Roman"/>
                <w:color w:val="000000"/>
                <w:sz w:val="20"/>
                <w:szCs w:val="20"/>
                <w:lang w:val="en-US"/>
              </w:rPr>
              <w:t>1</w:t>
            </w:r>
            <w:r>
              <w:rPr>
                <w:rFonts w:ascii="Times New Roman" w:hAnsi="Times New Roman"/>
                <w:color w:val="000000"/>
                <w:sz w:val="20"/>
                <w:szCs w:val="20"/>
              </w:rPr>
              <w:t>.202</w:t>
            </w:r>
            <w:r w:rsidR="00406467">
              <w:rPr>
                <w:rFonts w:ascii="Times New Roman" w:hAnsi="Times New Roman"/>
                <w:color w:val="000000"/>
                <w:sz w:val="20"/>
                <w:szCs w:val="20"/>
                <w:lang w:val="en-US"/>
              </w:rPr>
              <w:t>5</w:t>
            </w:r>
          </w:p>
        </w:tc>
        <w:tc>
          <w:tcPr>
            <w:tcW w:w="1265" w:type="dxa"/>
            <w:tcBorders>
              <w:top w:val="nil"/>
              <w:left w:val="nil"/>
              <w:bottom w:val="single" w:sz="4" w:space="0" w:color="auto"/>
              <w:right w:val="single" w:sz="4" w:space="0" w:color="auto"/>
            </w:tcBorders>
            <w:shd w:val="clear" w:color="auto" w:fill="auto"/>
          </w:tcPr>
          <w:p w14:paraId="26E7DD06" w14:textId="41244922" w:rsidR="00866F32" w:rsidRPr="00406467" w:rsidRDefault="00406467"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54</w:t>
            </w:r>
            <w:r w:rsidR="00866F32">
              <w:rPr>
                <w:rFonts w:ascii="Times New Roman" w:hAnsi="Times New Roman"/>
                <w:color w:val="000000"/>
                <w:sz w:val="20"/>
                <w:szCs w:val="20"/>
                <w:lang w:val="en-US"/>
              </w:rPr>
              <w:t>1</w:t>
            </w:r>
            <w:r w:rsidR="00866F32">
              <w:rPr>
                <w:rFonts w:ascii="Times New Roman" w:hAnsi="Times New Roman"/>
                <w:color w:val="000000"/>
                <w:sz w:val="20"/>
                <w:szCs w:val="20"/>
              </w:rPr>
              <w:t> </w:t>
            </w:r>
            <w:r>
              <w:rPr>
                <w:rFonts w:ascii="Times New Roman" w:hAnsi="Times New Roman"/>
                <w:color w:val="000000"/>
                <w:sz w:val="20"/>
                <w:szCs w:val="20"/>
                <w:lang w:val="en-US"/>
              </w:rPr>
              <w:t>1</w:t>
            </w:r>
            <w:r w:rsidR="00866F32">
              <w:rPr>
                <w:rFonts w:ascii="Times New Roman" w:hAnsi="Times New Roman"/>
                <w:color w:val="000000"/>
                <w:sz w:val="20"/>
                <w:szCs w:val="20"/>
                <w:lang w:val="en-US"/>
              </w:rPr>
              <w:t>3</w:t>
            </w:r>
            <w:r>
              <w:rPr>
                <w:rFonts w:ascii="Times New Roman" w:hAnsi="Times New Roman"/>
                <w:color w:val="000000"/>
                <w:sz w:val="20"/>
                <w:szCs w:val="20"/>
                <w:lang w:val="en-US"/>
              </w:rPr>
              <w:t>4</w:t>
            </w:r>
            <w:r w:rsidR="00866F32">
              <w:rPr>
                <w:rFonts w:ascii="Times New Roman" w:hAnsi="Times New Roman"/>
                <w:color w:val="000000"/>
                <w:sz w:val="20"/>
                <w:szCs w:val="20"/>
              </w:rPr>
              <w:t>,</w:t>
            </w:r>
            <w:r>
              <w:rPr>
                <w:rFonts w:ascii="Times New Roman" w:hAnsi="Times New Roman"/>
                <w:color w:val="000000"/>
                <w:sz w:val="20"/>
                <w:szCs w:val="20"/>
                <w:lang w:val="en-US"/>
              </w:rPr>
              <w:t>7</w:t>
            </w:r>
          </w:p>
        </w:tc>
        <w:tc>
          <w:tcPr>
            <w:tcW w:w="1642" w:type="dxa"/>
            <w:tcBorders>
              <w:top w:val="nil"/>
              <w:left w:val="nil"/>
              <w:bottom w:val="single" w:sz="4" w:space="0" w:color="auto"/>
              <w:right w:val="single" w:sz="4" w:space="0" w:color="auto"/>
            </w:tcBorders>
            <w:shd w:val="clear" w:color="auto" w:fill="auto"/>
          </w:tcPr>
          <w:p w14:paraId="281700EE" w14:textId="7FED7C6F" w:rsidR="00866F32" w:rsidRPr="00AD3909" w:rsidRDefault="00406467"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+145</w:t>
            </w:r>
            <w:r w:rsidR="00866F32">
              <w:rPr>
                <w:rFonts w:ascii="Times New Roman" w:hAnsi="Times New Roman"/>
                <w:color w:val="000000"/>
                <w:sz w:val="20"/>
                <w:szCs w:val="20"/>
                <w:lang w:val="en-US"/>
              </w:rPr>
              <w:t xml:space="preserve"> </w:t>
            </w:r>
            <w:r>
              <w:rPr>
                <w:rFonts w:ascii="Times New Roman" w:hAnsi="Times New Roman"/>
                <w:color w:val="000000"/>
                <w:sz w:val="20"/>
                <w:szCs w:val="20"/>
                <w:lang w:val="en-US"/>
              </w:rPr>
              <w:t>284</w:t>
            </w:r>
            <w:r w:rsidR="00866F32">
              <w:rPr>
                <w:rFonts w:ascii="Times New Roman" w:hAnsi="Times New Roman"/>
                <w:color w:val="000000"/>
                <w:sz w:val="20"/>
                <w:szCs w:val="20"/>
              </w:rPr>
              <w:t>,</w:t>
            </w:r>
            <w:r w:rsidR="00866F32">
              <w:rPr>
                <w:rFonts w:ascii="Times New Roman" w:hAnsi="Times New Roman"/>
                <w:color w:val="000000"/>
                <w:sz w:val="20"/>
                <w:szCs w:val="20"/>
                <w:lang w:val="en-US"/>
              </w:rPr>
              <w:t>2</w:t>
            </w:r>
          </w:p>
        </w:tc>
        <w:tc>
          <w:tcPr>
            <w:tcW w:w="1141" w:type="dxa"/>
            <w:tcBorders>
              <w:top w:val="nil"/>
              <w:left w:val="nil"/>
              <w:bottom w:val="single" w:sz="4" w:space="0" w:color="auto"/>
              <w:right w:val="single" w:sz="4" w:space="0" w:color="auto"/>
            </w:tcBorders>
            <w:shd w:val="clear" w:color="auto" w:fill="auto"/>
          </w:tcPr>
          <w:p w14:paraId="158B6475" w14:textId="68CD6EEE" w:rsidR="00866F32" w:rsidRPr="00406467" w:rsidRDefault="00406467"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551</w:t>
            </w:r>
            <w:r w:rsidR="00866F32">
              <w:rPr>
                <w:rFonts w:ascii="Times New Roman" w:hAnsi="Times New Roman"/>
                <w:color w:val="000000"/>
                <w:sz w:val="20"/>
                <w:szCs w:val="20"/>
              </w:rPr>
              <w:t> </w:t>
            </w:r>
            <w:r>
              <w:rPr>
                <w:rFonts w:ascii="Times New Roman" w:hAnsi="Times New Roman"/>
                <w:color w:val="000000"/>
                <w:sz w:val="20"/>
                <w:szCs w:val="20"/>
                <w:lang w:val="en-US"/>
              </w:rPr>
              <w:t>812</w:t>
            </w:r>
            <w:r w:rsidR="00866F32">
              <w:rPr>
                <w:rFonts w:ascii="Times New Roman" w:hAnsi="Times New Roman"/>
                <w:color w:val="000000"/>
                <w:sz w:val="20"/>
                <w:szCs w:val="20"/>
              </w:rPr>
              <w:t>,</w:t>
            </w:r>
            <w:r>
              <w:rPr>
                <w:rFonts w:ascii="Times New Roman" w:hAnsi="Times New Roman"/>
                <w:color w:val="000000"/>
                <w:sz w:val="20"/>
                <w:szCs w:val="20"/>
                <w:lang w:val="en-US"/>
              </w:rPr>
              <w:t>4</w:t>
            </w:r>
          </w:p>
        </w:tc>
        <w:tc>
          <w:tcPr>
            <w:tcW w:w="1809" w:type="dxa"/>
            <w:tcBorders>
              <w:top w:val="nil"/>
              <w:left w:val="nil"/>
              <w:bottom w:val="single" w:sz="4" w:space="0" w:color="auto"/>
              <w:right w:val="single" w:sz="4" w:space="0" w:color="auto"/>
            </w:tcBorders>
            <w:shd w:val="clear" w:color="auto" w:fill="auto"/>
          </w:tcPr>
          <w:p w14:paraId="1F99A69C" w14:textId="3F85FDC4" w:rsidR="00866F32" w:rsidRPr="00AD3909" w:rsidRDefault="00406467"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+145 284</w:t>
            </w:r>
            <w:r w:rsidR="00866F32">
              <w:rPr>
                <w:rFonts w:ascii="Times New Roman" w:hAnsi="Times New Roman"/>
                <w:color w:val="000000"/>
                <w:sz w:val="20"/>
                <w:szCs w:val="20"/>
              </w:rPr>
              <w:t>,</w:t>
            </w:r>
            <w:r w:rsidR="00866F32">
              <w:rPr>
                <w:rFonts w:ascii="Times New Roman" w:hAnsi="Times New Roman"/>
                <w:color w:val="000000"/>
                <w:sz w:val="20"/>
                <w:szCs w:val="20"/>
                <w:lang w:val="en-US"/>
              </w:rPr>
              <w:t>2</w:t>
            </w:r>
          </w:p>
        </w:tc>
        <w:tc>
          <w:tcPr>
            <w:tcW w:w="1439" w:type="dxa"/>
            <w:tcBorders>
              <w:top w:val="nil"/>
              <w:left w:val="nil"/>
              <w:bottom w:val="single" w:sz="4" w:space="0" w:color="auto"/>
              <w:right w:val="single" w:sz="4" w:space="0" w:color="auto"/>
            </w:tcBorders>
            <w:shd w:val="clear" w:color="auto" w:fill="auto"/>
          </w:tcPr>
          <w:p w14:paraId="64997ACC" w14:textId="3B0282D7" w:rsidR="00866F32" w:rsidRPr="00406467" w:rsidRDefault="00866F32" w:rsidP="00845A38">
            <w:pPr>
              <w:spacing w:after="0" w:line="240" w:lineRule="auto"/>
              <w:jc w:val="center"/>
              <w:rPr>
                <w:rFonts w:ascii="Times New Roman" w:hAnsi="Times New Roman"/>
                <w:bCs/>
                <w:color w:val="000000"/>
                <w:sz w:val="20"/>
                <w:szCs w:val="20"/>
                <w:lang w:val="en-US"/>
              </w:rPr>
            </w:pPr>
            <w:r>
              <w:rPr>
                <w:rFonts w:ascii="Times New Roman" w:hAnsi="Times New Roman"/>
                <w:bCs/>
                <w:color w:val="000000"/>
                <w:sz w:val="20"/>
                <w:szCs w:val="20"/>
              </w:rPr>
              <w:t>-</w:t>
            </w:r>
            <w:r w:rsidR="00406467">
              <w:rPr>
                <w:rFonts w:ascii="Times New Roman" w:hAnsi="Times New Roman"/>
                <w:bCs/>
                <w:color w:val="000000"/>
                <w:sz w:val="20"/>
                <w:szCs w:val="20"/>
                <w:lang w:val="en-US"/>
              </w:rPr>
              <w:t>10</w:t>
            </w:r>
            <w:r>
              <w:rPr>
                <w:rFonts w:ascii="Times New Roman" w:hAnsi="Times New Roman"/>
                <w:bCs/>
                <w:color w:val="000000"/>
                <w:sz w:val="20"/>
                <w:szCs w:val="20"/>
              </w:rPr>
              <w:t xml:space="preserve"> </w:t>
            </w:r>
            <w:r w:rsidR="00406467">
              <w:rPr>
                <w:rFonts w:ascii="Times New Roman" w:hAnsi="Times New Roman"/>
                <w:bCs/>
                <w:color w:val="000000"/>
                <w:sz w:val="20"/>
                <w:szCs w:val="20"/>
                <w:lang w:val="en-US"/>
              </w:rPr>
              <w:t>677</w:t>
            </w:r>
            <w:r>
              <w:rPr>
                <w:rFonts w:ascii="Times New Roman" w:hAnsi="Times New Roman"/>
                <w:bCs/>
                <w:color w:val="000000"/>
                <w:sz w:val="20"/>
                <w:szCs w:val="20"/>
              </w:rPr>
              <w:t>,</w:t>
            </w:r>
            <w:r w:rsidR="00406467">
              <w:rPr>
                <w:rFonts w:ascii="Times New Roman" w:hAnsi="Times New Roman"/>
                <w:bCs/>
                <w:color w:val="000000"/>
                <w:sz w:val="20"/>
                <w:szCs w:val="20"/>
                <w:lang w:val="en-US"/>
              </w:rPr>
              <w:t>7</w:t>
            </w:r>
          </w:p>
        </w:tc>
      </w:tr>
      <w:tr w:rsidR="00866F32" w:rsidRPr="0002751F" w14:paraId="36B7679F" w14:textId="77777777" w:rsidTr="00845A38">
        <w:trPr>
          <w:trHeight w:val="215"/>
        </w:trPr>
        <w:tc>
          <w:tcPr>
            <w:tcW w:w="2177" w:type="dxa"/>
            <w:tcBorders>
              <w:top w:val="nil"/>
              <w:left w:val="single" w:sz="4" w:space="0" w:color="auto"/>
              <w:bottom w:val="single" w:sz="4" w:space="0" w:color="auto"/>
              <w:right w:val="single" w:sz="4" w:space="0" w:color="auto"/>
            </w:tcBorders>
            <w:shd w:val="clear" w:color="auto" w:fill="auto"/>
          </w:tcPr>
          <w:p w14:paraId="4090C0BD" w14:textId="310E2534" w:rsidR="00866F32" w:rsidRPr="00406467"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 4</w:t>
            </w:r>
            <w:r w:rsidR="00406467">
              <w:rPr>
                <w:rFonts w:ascii="Times New Roman" w:hAnsi="Times New Roman"/>
                <w:color w:val="000000"/>
                <w:sz w:val="20"/>
                <w:szCs w:val="20"/>
                <w:lang w:val="en-US"/>
              </w:rPr>
              <w:t>7</w:t>
            </w:r>
            <w:r>
              <w:rPr>
                <w:rFonts w:ascii="Times New Roman" w:hAnsi="Times New Roman"/>
                <w:color w:val="000000"/>
                <w:sz w:val="20"/>
                <w:szCs w:val="20"/>
              </w:rPr>
              <w:t xml:space="preserve"> от </w:t>
            </w:r>
            <w:r w:rsidR="00406467">
              <w:rPr>
                <w:rFonts w:ascii="Times New Roman" w:hAnsi="Times New Roman"/>
                <w:color w:val="000000"/>
                <w:sz w:val="20"/>
                <w:szCs w:val="20"/>
                <w:lang w:val="en-US"/>
              </w:rPr>
              <w:t>17</w:t>
            </w:r>
            <w:r>
              <w:rPr>
                <w:rFonts w:ascii="Times New Roman" w:hAnsi="Times New Roman"/>
                <w:color w:val="000000"/>
                <w:sz w:val="20"/>
                <w:szCs w:val="20"/>
              </w:rPr>
              <w:t>.1</w:t>
            </w:r>
            <w:r w:rsidR="00406467">
              <w:rPr>
                <w:rFonts w:ascii="Times New Roman" w:hAnsi="Times New Roman"/>
                <w:color w:val="000000"/>
                <w:sz w:val="20"/>
                <w:szCs w:val="20"/>
                <w:lang w:val="en-US"/>
              </w:rPr>
              <w:t>2</w:t>
            </w:r>
            <w:r>
              <w:rPr>
                <w:rFonts w:ascii="Times New Roman" w:hAnsi="Times New Roman"/>
                <w:color w:val="000000"/>
                <w:sz w:val="20"/>
                <w:szCs w:val="20"/>
              </w:rPr>
              <w:t>.202</w:t>
            </w:r>
            <w:r w:rsidR="00406467">
              <w:rPr>
                <w:rFonts w:ascii="Times New Roman" w:hAnsi="Times New Roman"/>
                <w:color w:val="000000"/>
                <w:sz w:val="20"/>
                <w:szCs w:val="20"/>
                <w:lang w:val="en-US"/>
              </w:rPr>
              <w:t>5</w:t>
            </w:r>
          </w:p>
        </w:tc>
        <w:tc>
          <w:tcPr>
            <w:tcW w:w="1265" w:type="dxa"/>
            <w:tcBorders>
              <w:top w:val="nil"/>
              <w:left w:val="nil"/>
              <w:bottom w:val="single" w:sz="4" w:space="0" w:color="auto"/>
              <w:right w:val="single" w:sz="4" w:space="0" w:color="auto"/>
            </w:tcBorders>
            <w:shd w:val="clear" w:color="auto" w:fill="auto"/>
          </w:tcPr>
          <w:p w14:paraId="0C3EE935" w14:textId="3E6B716C" w:rsidR="00866F32" w:rsidRPr="00406467" w:rsidRDefault="00406467"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549</w:t>
            </w:r>
            <w:r w:rsidR="00866F32">
              <w:rPr>
                <w:rFonts w:ascii="Times New Roman" w:hAnsi="Times New Roman"/>
                <w:color w:val="000000"/>
                <w:sz w:val="20"/>
                <w:szCs w:val="20"/>
              </w:rPr>
              <w:t> </w:t>
            </w:r>
            <w:r>
              <w:rPr>
                <w:rFonts w:ascii="Times New Roman" w:hAnsi="Times New Roman"/>
                <w:color w:val="000000"/>
                <w:sz w:val="20"/>
                <w:szCs w:val="20"/>
                <w:lang w:val="en-US"/>
              </w:rPr>
              <w:t>743</w:t>
            </w:r>
            <w:r w:rsidR="00866F32">
              <w:rPr>
                <w:rFonts w:ascii="Times New Roman" w:hAnsi="Times New Roman"/>
                <w:color w:val="000000"/>
                <w:sz w:val="20"/>
                <w:szCs w:val="20"/>
              </w:rPr>
              <w:t>,</w:t>
            </w:r>
            <w:r>
              <w:rPr>
                <w:rFonts w:ascii="Times New Roman" w:hAnsi="Times New Roman"/>
                <w:color w:val="000000"/>
                <w:sz w:val="20"/>
                <w:szCs w:val="20"/>
                <w:lang w:val="en-US"/>
              </w:rPr>
              <w:t>8</w:t>
            </w:r>
          </w:p>
        </w:tc>
        <w:tc>
          <w:tcPr>
            <w:tcW w:w="1642" w:type="dxa"/>
            <w:tcBorders>
              <w:top w:val="nil"/>
              <w:left w:val="nil"/>
              <w:bottom w:val="single" w:sz="4" w:space="0" w:color="auto"/>
              <w:right w:val="single" w:sz="4" w:space="0" w:color="auto"/>
            </w:tcBorders>
            <w:shd w:val="clear" w:color="auto" w:fill="auto"/>
          </w:tcPr>
          <w:p w14:paraId="648541DC" w14:textId="5322F802" w:rsidR="00866F32" w:rsidRPr="00406467" w:rsidRDefault="00406467"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+8</w:t>
            </w:r>
            <w:r w:rsidR="00866F32">
              <w:rPr>
                <w:rFonts w:ascii="Times New Roman" w:hAnsi="Times New Roman"/>
                <w:color w:val="000000"/>
                <w:sz w:val="20"/>
                <w:szCs w:val="20"/>
              </w:rPr>
              <w:t> </w:t>
            </w:r>
            <w:r>
              <w:rPr>
                <w:rFonts w:ascii="Times New Roman" w:hAnsi="Times New Roman"/>
                <w:color w:val="000000"/>
                <w:sz w:val="20"/>
                <w:szCs w:val="20"/>
                <w:lang w:val="en-US"/>
              </w:rPr>
              <w:t>609</w:t>
            </w:r>
            <w:r w:rsidR="00866F32">
              <w:rPr>
                <w:rFonts w:ascii="Times New Roman" w:hAnsi="Times New Roman"/>
                <w:color w:val="000000"/>
                <w:sz w:val="20"/>
                <w:szCs w:val="20"/>
              </w:rPr>
              <w:t>,</w:t>
            </w:r>
            <w:r>
              <w:rPr>
                <w:rFonts w:ascii="Times New Roman" w:hAnsi="Times New Roman"/>
                <w:color w:val="000000"/>
                <w:sz w:val="20"/>
                <w:szCs w:val="20"/>
                <w:lang w:val="en-US"/>
              </w:rPr>
              <w:t>1</w:t>
            </w:r>
          </w:p>
        </w:tc>
        <w:tc>
          <w:tcPr>
            <w:tcW w:w="1141" w:type="dxa"/>
            <w:tcBorders>
              <w:top w:val="nil"/>
              <w:left w:val="nil"/>
              <w:bottom w:val="single" w:sz="4" w:space="0" w:color="auto"/>
              <w:right w:val="single" w:sz="4" w:space="0" w:color="auto"/>
            </w:tcBorders>
            <w:shd w:val="clear" w:color="auto" w:fill="auto"/>
          </w:tcPr>
          <w:p w14:paraId="673C8A2F" w14:textId="0A2C77EA" w:rsidR="00866F32" w:rsidRPr="00406467" w:rsidRDefault="00406467"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558</w:t>
            </w:r>
            <w:r w:rsidR="00866F32">
              <w:rPr>
                <w:rFonts w:ascii="Times New Roman" w:hAnsi="Times New Roman"/>
                <w:color w:val="000000"/>
                <w:sz w:val="20"/>
                <w:szCs w:val="20"/>
              </w:rPr>
              <w:t> 9</w:t>
            </w:r>
            <w:r>
              <w:rPr>
                <w:rFonts w:ascii="Times New Roman" w:hAnsi="Times New Roman"/>
                <w:color w:val="000000"/>
                <w:sz w:val="20"/>
                <w:szCs w:val="20"/>
                <w:lang w:val="en-US"/>
              </w:rPr>
              <w:t>81</w:t>
            </w:r>
            <w:r w:rsidR="00866F32">
              <w:rPr>
                <w:rFonts w:ascii="Times New Roman" w:hAnsi="Times New Roman"/>
                <w:color w:val="000000"/>
                <w:sz w:val="20"/>
                <w:szCs w:val="20"/>
              </w:rPr>
              <w:t>,</w:t>
            </w:r>
            <w:r>
              <w:rPr>
                <w:rFonts w:ascii="Times New Roman" w:hAnsi="Times New Roman"/>
                <w:color w:val="000000"/>
                <w:sz w:val="20"/>
                <w:szCs w:val="20"/>
                <w:lang w:val="en-US"/>
              </w:rPr>
              <w:t>5</w:t>
            </w:r>
          </w:p>
        </w:tc>
        <w:tc>
          <w:tcPr>
            <w:tcW w:w="1809" w:type="dxa"/>
            <w:tcBorders>
              <w:top w:val="nil"/>
              <w:left w:val="nil"/>
              <w:bottom w:val="single" w:sz="4" w:space="0" w:color="auto"/>
              <w:right w:val="single" w:sz="4" w:space="0" w:color="auto"/>
            </w:tcBorders>
            <w:shd w:val="clear" w:color="auto" w:fill="auto"/>
          </w:tcPr>
          <w:p w14:paraId="188E112E" w14:textId="2EB06BA4" w:rsidR="00866F32" w:rsidRPr="00406467" w:rsidRDefault="00406467"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+7</w:t>
            </w:r>
            <w:r w:rsidR="00866F32">
              <w:rPr>
                <w:rFonts w:ascii="Times New Roman" w:hAnsi="Times New Roman"/>
                <w:color w:val="000000"/>
                <w:sz w:val="20"/>
                <w:szCs w:val="20"/>
              </w:rPr>
              <w:t> </w:t>
            </w:r>
            <w:r>
              <w:rPr>
                <w:rFonts w:ascii="Times New Roman" w:hAnsi="Times New Roman"/>
                <w:color w:val="000000"/>
                <w:sz w:val="20"/>
                <w:szCs w:val="20"/>
                <w:lang w:val="en-US"/>
              </w:rPr>
              <w:t>169</w:t>
            </w:r>
            <w:r w:rsidR="00866F32">
              <w:rPr>
                <w:rFonts w:ascii="Times New Roman" w:hAnsi="Times New Roman"/>
                <w:color w:val="000000"/>
                <w:sz w:val="20"/>
                <w:szCs w:val="20"/>
              </w:rPr>
              <w:t>,</w:t>
            </w:r>
            <w:r>
              <w:rPr>
                <w:rFonts w:ascii="Times New Roman" w:hAnsi="Times New Roman"/>
                <w:color w:val="000000"/>
                <w:sz w:val="20"/>
                <w:szCs w:val="20"/>
                <w:lang w:val="en-US"/>
              </w:rPr>
              <w:t>1</w:t>
            </w:r>
          </w:p>
        </w:tc>
        <w:tc>
          <w:tcPr>
            <w:tcW w:w="1439" w:type="dxa"/>
            <w:tcBorders>
              <w:top w:val="nil"/>
              <w:left w:val="nil"/>
              <w:bottom w:val="single" w:sz="4" w:space="0" w:color="auto"/>
              <w:right w:val="single" w:sz="4" w:space="0" w:color="auto"/>
            </w:tcBorders>
            <w:shd w:val="clear" w:color="auto" w:fill="auto"/>
          </w:tcPr>
          <w:p w14:paraId="1D35DEF7" w14:textId="7C132AA5" w:rsidR="00866F32" w:rsidRPr="00406467" w:rsidRDefault="00406467" w:rsidP="00845A38">
            <w:pPr>
              <w:spacing w:after="0" w:line="240" w:lineRule="auto"/>
              <w:jc w:val="center"/>
              <w:rPr>
                <w:rFonts w:ascii="Times New Roman" w:hAnsi="Times New Roman"/>
                <w:bCs/>
                <w:color w:val="000000"/>
                <w:sz w:val="20"/>
                <w:szCs w:val="20"/>
                <w:lang w:val="en-US"/>
              </w:rPr>
            </w:pPr>
            <w:r>
              <w:rPr>
                <w:rFonts w:ascii="Times New Roman" w:hAnsi="Times New Roman"/>
                <w:bCs/>
                <w:color w:val="000000"/>
                <w:sz w:val="20"/>
                <w:szCs w:val="20"/>
                <w:lang w:val="en-US"/>
              </w:rPr>
              <w:t>-9 237</w:t>
            </w:r>
            <w:r w:rsidR="00866F32">
              <w:rPr>
                <w:rFonts w:ascii="Times New Roman" w:hAnsi="Times New Roman"/>
                <w:bCs/>
                <w:color w:val="000000"/>
                <w:sz w:val="20"/>
                <w:szCs w:val="20"/>
              </w:rPr>
              <w:t>,</w:t>
            </w:r>
            <w:r>
              <w:rPr>
                <w:rFonts w:ascii="Times New Roman" w:hAnsi="Times New Roman"/>
                <w:bCs/>
                <w:color w:val="000000"/>
                <w:sz w:val="20"/>
                <w:szCs w:val="20"/>
                <w:lang w:val="en-US"/>
              </w:rPr>
              <w:t>7</w:t>
            </w:r>
          </w:p>
        </w:tc>
      </w:tr>
      <w:tr w:rsidR="00866F32" w:rsidRPr="0002751F" w14:paraId="14E98DD3" w14:textId="77777777" w:rsidTr="00845A38">
        <w:trPr>
          <w:trHeight w:val="247"/>
        </w:trPr>
        <w:tc>
          <w:tcPr>
            <w:tcW w:w="2177" w:type="dxa"/>
            <w:tcBorders>
              <w:top w:val="nil"/>
              <w:left w:val="single" w:sz="4" w:space="0" w:color="auto"/>
              <w:bottom w:val="single" w:sz="4" w:space="0" w:color="auto"/>
              <w:right w:val="single" w:sz="4" w:space="0" w:color="auto"/>
            </w:tcBorders>
            <w:shd w:val="clear" w:color="auto" w:fill="auto"/>
            <w:hideMark/>
          </w:tcPr>
          <w:p w14:paraId="366E24CA" w14:textId="77777777" w:rsidR="00866F32" w:rsidRPr="0002751F" w:rsidRDefault="00866F32" w:rsidP="00845A38">
            <w:pPr>
              <w:spacing w:after="0" w:line="240" w:lineRule="auto"/>
              <w:jc w:val="center"/>
              <w:rPr>
                <w:rFonts w:ascii="Times New Roman" w:hAnsi="Times New Roman"/>
                <w:b/>
                <w:bCs/>
                <w:color w:val="000000"/>
                <w:sz w:val="20"/>
                <w:szCs w:val="20"/>
              </w:rPr>
            </w:pPr>
            <w:r w:rsidRPr="0002751F">
              <w:rPr>
                <w:rFonts w:ascii="Times New Roman" w:hAnsi="Times New Roman"/>
                <w:b/>
                <w:bCs/>
                <w:color w:val="000000"/>
                <w:sz w:val="20"/>
                <w:szCs w:val="20"/>
              </w:rPr>
              <w:t>Итого изменений:</w:t>
            </w:r>
          </w:p>
        </w:tc>
        <w:tc>
          <w:tcPr>
            <w:tcW w:w="1265" w:type="dxa"/>
            <w:tcBorders>
              <w:top w:val="nil"/>
              <w:left w:val="nil"/>
              <w:bottom w:val="single" w:sz="4" w:space="0" w:color="auto"/>
              <w:right w:val="single" w:sz="4" w:space="0" w:color="auto"/>
            </w:tcBorders>
            <w:shd w:val="clear" w:color="auto" w:fill="auto"/>
            <w:hideMark/>
          </w:tcPr>
          <w:p w14:paraId="3A863B17" w14:textId="77777777" w:rsidR="00866F32" w:rsidRPr="0002751F" w:rsidRDefault="00866F32" w:rsidP="00845A38">
            <w:pPr>
              <w:spacing w:after="0" w:line="240" w:lineRule="auto"/>
              <w:jc w:val="center"/>
              <w:rPr>
                <w:rFonts w:ascii="Times New Roman" w:hAnsi="Times New Roman"/>
                <w:b/>
                <w:bCs/>
                <w:color w:val="000000"/>
                <w:sz w:val="20"/>
                <w:szCs w:val="20"/>
              </w:rPr>
            </w:pPr>
            <w:r w:rsidRPr="0002751F">
              <w:rPr>
                <w:rFonts w:ascii="Times New Roman" w:hAnsi="Times New Roman"/>
                <w:b/>
                <w:bCs/>
                <w:color w:val="000000"/>
                <w:sz w:val="20"/>
                <w:szCs w:val="20"/>
              </w:rPr>
              <w:t>х</w:t>
            </w:r>
          </w:p>
        </w:tc>
        <w:tc>
          <w:tcPr>
            <w:tcW w:w="1642" w:type="dxa"/>
            <w:tcBorders>
              <w:top w:val="nil"/>
              <w:left w:val="nil"/>
              <w:bottom w:val="single" w:sz="4" w:space="0" w:color="auto"/>
              <w:right w:val="single" w:sz="4" w:space="0" w:color="auto"/>
            </w:tcBorders>
            <w:shd w:val="clear" w:color="auto" w:fill="auto"/>
            <w:hideMark/>
          </w:tcPr>
          <w:p w14:paraId="4A95B5CD" w14:textId="7057EDA2" w:rsidR="00866F32" w:rsidRPr="00406467" w:rsidRDefault="00406467" w:rsidP="00845A38">
            <w:pPr>
              <w:spacing w:after="0" w:line="240" w:lineRule="auto"/>
              <w:jc w:val="center"/>
              <w:rPr>
                <w:rFonts w:ascii="Times New Roman" w:hAnsi="Times New Roman"/>
                <w:b/>
                <w:bCs/>
                <w:color w:val="000000"/>
                <w:sz w:val="20"/>
                <w:szCs w:val="20"/>
              </w:rPr>
            </w:pPr>
            <w:r w:rsidRPr="00406467">
              <w:rPr>
                <w:rFonts w:ascii="Times New Roman" w:hAnsi="Times New Roman"/>
                <w:b/>
                <w:bCs/>
                <w:color w:val="000000"/>
                <w:sz w:val="20"/>
                <w:szCs w:val="20"/>
              </w:rPr>
              <w:t>+</w:t>
            </w:r>
            <w:r>
              <w:rPr>
                <w:rFonts w:ascii="Times New Roman" w:hAnsi="Times New Roman"/>
                <w:b/>
                <w:bCs/>
                <w:color w:val="000000"/>
                <w:sz w:val="20"/>
                <w:szCs w:val="20"/>
                <w:lang w:val="en-US"/>
              </w:rPr>
              <w:t>352</w:t>
            </w:r>
            <w:r>
              <w:rPr>
                <w:rFonts w:ascii="Times New Roman" w:hAnsi="Times New Roman"/>
                <w:b/>
                <w:bCs/>
                <w:color w:val="000000"/>
                <w:sz w:val="20"/>
                <w:szCs w:val="20"/>
              </w:rPr>
              <w:t xml:space="preserve"> </w:t>
            </w:r>
            <w:r>
              <w:rPr>
                <w:rFonts w:ascii="Times New Roman" w:hAnsi="Times New Roman"/>
                <w:b/>
                <w:bCs/>
                <w:color w:val="000000"/>
                <w:sz w:val="20"/>
                <w:szCs w:val="20"/>
                <w:lang w:val="en-US"/>
              </w:rPr>
              <w:t>807</w:t>
            </w:r>
            <w:r>
              <w:rPr>
                <w:rFonts w:ascii="Times New Roman" w:hAnsi="Times New Roman"/>
                <w:b/>
                <w:bCs/>
                <w:color w:val="000000"/>
                <w:sz w:val="20"/>
                <w:szCs w:val="20"/>
              </w:rPr>
              <w:t>,9</w:t>
            </w:r>
          </w:p>
        </w:tc>
        <w:tc>
          <w:tcPr>
            <w:tcW w:w="1141" w:type="dxa"/>
            <w:tcBorders>
              <w:top w:val="nil"/>
              <w:left w:val="nil"/>
              <w:bottom w:val="single" w:sz="4" w:space="0" w:color="auto"/>
              <w:right w:val="single" w:sz="4" w:space="0" w:color="auto"/>
            </w:tcBorders>
            <w:shd w:val="clear" w:color="auto" w:fill="auto"/>
            <w:hideMark/>
          </w:tcPr>
          <w:p w14:paraId="6C6C4825" w14:textId="77777777" w:rsidR="00866F32" w:rsidRPr="0002751F" w:rsidRDefault="00866F32" w:rsidP="00845A38">
            <w:pPr>
              <w:spacing w:after="0" w:line="240" w:lineRule="auto"/>
              <w:jc w:val="center"/>
              <w:rPr>
                <w:rFonts w:ascii="Times New Roman" w:hAnsi="Times New Roman"/>
                <w:b/>
                <w:bCs/>
                <w:color w:val="000000"/>
                <w:sz w:val="20"/>
                <w:szCs w:val="20"/>
              </w:rPr>
            </w:pPr>
            <w:r w:rsidRPr="0002751F">
              <w:rPr>
                <w:rFonts w:ascii="Times New Roman" w:hAnsi="Times New Roman"/>
                <w:b/>
                <w:bCs/>
                <w:color w:val="000000"/>
                <w:sz w:val="20"/>
                <w:szCs w:val="20"/>
              </w:rPr>
              <w:t>х</w:t>
            </w:r>
          </w:p>
        </w:tc>
        <w:tc>
          <w:tcPr>
            <w:tcW w:w="1809" w:type="dxa"/>
            <w:tcBorders>
              <w:top w:val="nil"/>
              <w:left w:val="nil"/>
              <w:bottom w:val="single" w:sz="4" w:space="0" w:color="auto"/>
              <w:right w:val="single" w:sz="4" w:space="0" w:color="auto"/>
            </w:tcBorders>
            <w:shd w:val="clear" w:color="auto" w:fill="auto"/>
            <w:hideMark/>
          </w:tcPr>
          <w:p w14:paraId="1118A902" w14:textId="59614CFD" w:rsidR="00866F32" w:rsidRPr="0002751F" w:rsidRDefault="00325463" w:rsidP="00845A38">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866F32">
              <w:rPr>
                <w:rFonts w:ascii="Times New Roman" w:hAnsi="Times New Roman"/>
                <w:b/>
                <w:bCs/>
                <w:color w:val="000000"/>
                <w:sz w:val="20"/>
                <w:szCs w:val="20"/>
              </w:rPr>
              <w:t>3</w:t>
            </w:r>
            <w:r w:rsidR="00406467">
              <w:rPr>
                <w:rFonts w:ascii="Times New Roman" w:hAnsi="Times New Roman"/>
                <w:b/>
                <w:bCs/>
                <w:color w:val="000000"/>
                <w:sz w:val="20"/>
                <w:szCs w:val="20"/>
              </w:rPr>
              <w:t>62</w:t>
            </w:r>
            <w:r w:rsidR="00866F32" w:rsidRPr="0002751F">
              <w:rPr>
                <w:rFonts w:ascii="Times New Roman" w:hAnsi="Times New Roman"/>
                <w:b/>
                <w:bCs/>
                <w:color w:val="000000"/>
                <w:sz w:val="20"/>
                <w:szCs w:val="20"/>
              </w:rPr>
              <w:t xml:space="preserve"> </w:t>
            </w:r>
            <w:r w:rsidR="00866F32">
              <w:rPr>
                <w:rFonts w:ascii="Times New Roman" w:hAnsi="Times New Roman"/>
                <w:b/>
                <w:bCs/>
                <w:color w:val="000000"/>
                <w:sz w:val="20"/>
                <w:szCs w:val="20"/>
              </w:rPr>
              <w:t>0</w:t>
            </w:r>
            <w:r w:rsidR="00406467">
              <w:rPr>
                <w:rFonts w:ascii="Times New Roman" w:hAnsi="Times New Roman"/>
                <w:b/>
                <w:bCs/>
                <w:color w:val="000000"/>
                <w:sz w:val="20"/>
                <w:szCs w:val="20"/>
              </w:rPr>
              <w:t>45</w:t>
            </w:r>
            <w:r w:rsidR="00866F32" w:rsidRPr="0002751F">
              <w:rPr>
                <w:rFonts w:ascii="Times New Roman" w:hAnsi="Times New Roman"/>
                <w:b/>
                <w:bCs/>
                <w:color w:val="000000"/>
                <w:sz w:val="20"/>
                <w:szCs w:val="20"/>
              </w:rPr>
              <w:t>,</w:t>
            </w:r>
            <w:r w:rsidR="00406467">
              <w:rPr>
                <w:rFonts w:ascii="Times New Roman" w:hAnsi="Times New Roman"/>
                <w:b/>
                <w:bCs/>
                <w:color w:val="000000"/>
                <w:sz w:val="20"/>
                <w:szCs w:val="20"/>
              </w:rPr>
              <w:t>6</w:t>
            </w:r>
          </w:p>
        </w:tc>
        <w:tc>
          <w:tcPr>
            <w:tcW w:w="1439" w:type="dxa"/>
            <w:tcBorders>
              <w:top w:val="nil"/>
              <w:left w:val="nil"/>
              <w:bottom w:val="single" w:sz="4" w:space="0" w:color="auto"/>
              <w:right w:val="single" w:sz="4" w:space="0" w:color="auto"/>
            </w:tcBorders>
            <w:shd w:val="clear" w:color="auto" w:fill="auto"/>
            <w:hideMark/>
          </w:tcPr>
          <w:p w14:paraId="7A18650D" w14:textId="77777777" w:rsidR="00866F32" w:rsidRPr="0002751F" w:rsidRDefault="00866F32" w:rsidP="00845A38">
            <w:pPr>
              <w:spacing w:after="0" w:line="240" w:lineRule="auto"/>
              <w:jc w:val="center"/>
              <w:rPr>
                <w:rFonts w:ascii="Times New Roman" w:hAnsi="Times New Roman"/>
                <w:b/>
                <w:bCs/>
                <w:color w:val="000000"/>
                <w:sz w:val="20"/>
                <w:szCs w:val="20"/>
              </w:rPr>
            </w:pPr>
            <w:r w:rsidRPr="0002751F">
              <w:rPr>
                <w:rFonts w:ascii="Times New Roman" w:hAnsi="Times New Roman"/>
                <w:b/>
                <w:bCs/>
                <w:color w:val="000000"/>
                <w:sz w:val="20"/>
                <w:szCs w:val="20"/>
              </w:rPr>
              <w:t>х</w:t>
            </w:r>
          </w:p>
        </w:tc>
      </w:tr>
    </w:tbl>
    <w:p w14:paraId="5EF292EB" w14:textId="77777777" w:rsidR="00866F32" w:rsidRPr="00BD18B0" w:rsidRDefault="00866F32" w:rsidP="00866F32">
      <w:pPr>
        <w:tabs>
          <w:tab w:val="left" w:pos="1102"/>
        </w:tabs>
        <w:spacing w:after="0" w:line="240" w:lineRule="auto"/>
        <w:ind w:right="-285"/>
        <w:rPr>
          <w:rFonts w:ascii="Times New Roman" w:hAnsi="Times New Roman"/>
          <w:sz w:val="16"/>
          <w:szCs w:val="16"/>
        </w:rPr>
      </w:pPr>
      <w:r>
        <w:rPr>
          <w:rFonts w:ascii="Times New Roman" w:hAnsi="Times New Roman"/>
          <w:sz w:val="28"/>
          <w:szCs w:val="28"/>
        </w:rPr>
        <w:tab/>
      </w:r>
    </w:p>
    <w:p w14:paraId="1AFB3536" w14:textId="78C59466" w:rsidR="00866F32" w:rsidRPr="00BD18B0" w:rsidRDefault="00866F32" w:rsidP="00866F32">
      <w:pPr>
        <w:spacing w:after="0" w:line="240" w:lineRule="auto"/>
        <w:ind w:firstLine="709"/>
        <w:jc w:val="both"/>
        <w:rPr>
          <w:rFonts w:ascii="Times New Roman" w:hAnsi="Times New Roman"/>
          <w:sz w:val="26"/>
          <w:szCs w:val="26"/>
        </w:rPr>
      </w:pPr>
      <w:r w:rsidRPr="00D75570">
        <w:rPr>
          <w:rFonts w:ascii="Times New Roman" w:hAnsi="Times New Roman"/>
          <w:sz w:val="26"/>
          <w:szCs w:val="26"/>
        </w:rPr>
        <w:t xml:space="preserve">Из приведённой динамики вносимых изменений в решение </w:t>
      </w:r>
      <w:r>
        <w:rPr>
          <w:rFonts w:ascii="Times New Roman" w:hAnsi="Times New Roman"/>
          <w:sz w:val="26"/>
          <w:szCs w:val="26"/>
        </w:rPr>
        <w:t>Совета Колпашевского городского поселения</w:t>
      </w:r>
      <w:r w:rsidRPr="00D75570">
        <w:rPr>
          <w:rFonts w:ascii="Times New Roman" w:hAnsi="Times New Roman"/>
          <w:sz w:val="26"/>
          <w:szCs w:val="26"/>
        </w:rPr>
        <w:t xml:space="preserve"> от </w:t>
      </w:r>
      <w:r w:rsidR="00680C21">
        <w:rPr>
          <w:rFonts w:ascii="Times New Roman" w:hAnsi="Times New Roman"/>
          <w:sz w:val="26"/>
          <w:szCs w:val="26"/>
        </w:rPr>
        <w:t>28</w:t>
      </w:r>
      <w:r w:rsidRPr="00D75570">
        <w:rPr>
          <w:rFonts w:ascii="Times New Roman" w:hAnsi="Times New Roman"/>
          <w:sz w:val="26"/>
          <w:szCs w:val="26"/>
        </w:rPr>
        <w:t>.1</w:t>
      </w:r>
      <w:r>
        <w:rPr>
          <w:rFonts w:ascii="Times New Roman" w:hAnsi="Times New Roman"/>
          <w:sz w:val="26"/>
          <w:szCs w:val="26"/>
        </w:rPr>
        <w:t>1</w:t>
      </w:r>
      <w:r w:rsidRPr="00D75570">
        <w:rPr>
          <w:rFonts w:ascii="Times New Roman" w:hAnsi="Times New Roman"/>
          <w:sz w:val="26"/>
          <w:szCs w:val="26"/>
        </w:rPr>
        <w:t>.202</w:t>
      </w:r>
      <w:r w:rsidR="00680C21">
        <w:rPr>
          <w:rFonts w:ascii="Times New Roman" w:hAnsi="Times New Roman"/>
          <w:sz w:val="26"/>
          <w:szCs w:val="26"/>
        </w:rPr>
        <w:t>4</w:t>
      </w:r>
      <w:r w:rsidRPr="00D75570">
        <w:rPr>
          <w:rFonts w:ascii="Times New Roman" w:hAnsi="Times New Roman"/>
          <w:sz w:val="26"/>
          <w:szCs w:val="26"/>
        </w:rPr>
        <w:t xml:space="preserve"> № </w:t>
      </w:r>
      <w:r w:rsidR="00680C21">
        <w:rPr>
          <w:rFonts w:ascii="Times New Roman" w:hAnsi="Times New Roman"/>
          <w:sz w:val="26"/>
          <w:szCs w:val="26"/>
        </w:rPr>
        <w:t>49</w:t>
      </w:r>
      <w:r>
        <w:rPr>
          <w:rFonts w:ascii="Times New Roman" w:hAnsi="Times New Roman"/>
          <w:sz w:val="26"/>
          <w:szCs w:val="26"/>
        </w:rPr>
        <w:t xml:space="preserve"> </w:t>
      </w:r>
      <w:r w:rsidRPr="00D75570">
        <w:rPr>
          <w:rFonts w:ascii="Times New Roman" w:hAnsi="Times New Roman"/>
          <w:sz w:val="26"/>
          <w:szCs w:val="26"/>
        </w:rPr>
        <w:t xml:space="preserve">видно, что </w:t>
      </w:r>
      <w:r>
        <w:rPr>
          <w:rFonts w:ascii="Times New Roman" w:hAnsi="Times New Roman"/>
          <w:sz w:val="26"/>
          <w:szCs w:val="26"/>
        </w:rPr>
        <w:t>в</w:t>
      </w:r>
      <w:r w:rsidRPr="00BD18B0">
        <w:rPr>
          <w:rFonts w:ascii="Times New Roman" w:hAnsi="Times New Roman"/>
          <w:sz w:val="26"/>
          <w:szCs w:val="26"/>
        </w:rPr>
        <w:t xml:space="preserve"> течение 202</w:t>
      </w:r>
      <w:r w:rsidR="00680C21">
        <w:rPr>
          <w:rFonts w:ascii="Times New Roman" w:hAnsi="Times New Roman"/>
          <w:sz w:val="26"/>
          <w:szCs w:val="26"/>
        </w:rPr>
        <w:t>5</w:t>
      </w:r>
      <w:r w:rsidRPr="00BD18B0">
        <w:rPr>
          <w:rFonts w:ascii="Times New Roman" w:hAnsi="Times New Roman"/>
          <w:sz w:val="26"/>
          <w:szCs w:val="26"/>
        </w:rPr>
        <w:t xml:space="preserve"> года объем доходов и расходов местного бюджета увеличился на </w:t>
      </w:r>
      <w:r w:rsidR="00680C21">
        <w:rPr>
          <w:rFonts w:ascii="Times New Roman" w:hAnsi="Times New Roman"/>
          <w:sz w:val="26"/>
          <w:szCs w:val="26"/>
        </w:rPr>
        <w:t>352</w:t>
      </w:r>
      <w:r w:rsidRPr="00BD18B0">
        <w:rPr>
          <w:rFonts w:ascii="Times New Roman" w:hAnsi="Times New Roman"/>
          <w:sz w:val="26"/>
          <w:szCs w:val="26"/>
        </w:rPr>
        <w:t> </w:t>
      </w:r>
      <w:r w:rsidR="00680C21">
        <w:rPr>
          <w:rFonts w:ascii="Times New Roman" w:hAnsi="Times New Roman"/>
          <w:sz w:val="26"/>
          <w:szCs w:val="26"/>
        </w:rPr>
        <w:t>807</w:t>
      </w:r>
      <w:r w:rsidRPr="00BD18B0">
        <w:rPr>
          <w:rFonts w:ascii="Times New Roman" w:hAnsi="Times New Roman"/>
          <w:sz w:val="26"/>
          <w:szCs w:val="26"/>
        </w:rPr>
        <w:t>,</w:t>
      </w:r>
      <w:r w:rsidR="00680C21">
        <w:rPr>
          <w:rFonts w:ascii="Times New Roman" w:hAnsi="Times New Roman"/>
          <w:sz w:val="26"/>
          <w:szCs w:val="26"/>
        </w:rPr>
        <w:t>9</w:t>
      </w:r>
      <w:r w:rsidRPr="00BD18B0">
        <w:rPr>
          <w:rFonts w:ascii="Times New Roman" w:hAnsi="Times New Roman"/>
          <w:sz w:val="26"/>
          <w:szCs w:val="26"/>
        </w:rPr>
        <w:t xml:space="preserve"> тыс.</w:t>
      </w:r>
      <w:r w:rsidR="00A76C69">
        <w:rPr>
          <w:rFonts w:ascii="Times New Roman" w:hAnsi="Times New Roman"/>
          <w:sz w:val="26"/>
          <w:szCs w:val="26"/>
        </w:rPr>
        <w:t xml:space="preserve"> </w:t>
      </w:r>
      <w:r w:rsidRPr="00BD18B0">
        <w:rPr>
          <w:rFonts w:ascii="Times New Roman" w:hAnsi="Times New Roman"/>
          <w:sz w:val="26"/>
          <w:szCs w:val="26"/>
        </w:rPr>
        <w:t xml:space="preserve">рублей и </w:t>
      </w:r>
      <w:r w:rsidR="00680C21">
        <w:rPr>
          <w:rFonts w:ascii="Times New Roman" w:hAnsi="Times New Roman"/>
          <w:sz w:val="26"/>
          <w:szCs w:val="26"/>
        </w:rPr>
        <w:t>362</w:t>
      </w:r>
      <w:r w:rsidRPr="00BD18B0">
        <w:rPr>
          <w:rFonts w:ascii="Times New Roman" w:hAnsi="Times New Roman"/>
          <w:sz w:val="26"/>
          <w:szCs w:val="26"/>
        </w:rPr>
        <w:t xml:space="preserve"> </w:t>
      </w:r>
      <w:r>
        <w:rPr>
          <w:rFonts w:ascii="Times New Roman" w:hAnsi="Times New Roman"/>
          <w:sz w:val="26"/>
          <w:szCs w:val="26"/>
        </w:rPr>
        <w:t>0</w:t>
      </w:r>
      <w:r w:rsidR="00680C21">
        <w:rPr>
          <w:rFonts w:ascii="Times New Roman" w:hAnsi="Times New Roman"/>
          <w:sz w:val="26"/>
          <w:szCs w:val="26"/>
        </w:rPr>
        <w:t>45</w:t>
      </w:r>
      <w:r w:rsidRPr="00BD18B0">
        <w:rPr>
          <w:rFonts w:ascii="Times New Roman" w:hAnsi="Times New Roman"/>
          <w:sz w:val="26"/>
          <w:szCs w:val="26"/>
        </w:rPr>
        <w:t>,</w:t>
      </w:r>
      <w:r w:rsidR="00680C21">
        <w:rPr>
          <w:rFonts w:ascii="Times New Roman" w:hAnsi="Times New Roman"/>
          <w:sz w:val="26"/>
          <w:szCs w:val="26"/>
        </w:rPr>
        <w:t>6</w:t>
      </w:r>
      <w:r w:rsidRPr="00BD18B0">
        <w:rPr>
          <w:rFonts w:ascii="Times New Roman" w:hAnsi="Times New Roman"/>
          <w:sz w:val="26"/>
          <w:szCs w:val="26"/>
        </w:rPr>
        <w:t xml:space="preserve"> </w:t>
      </w:r>
      <w:proofErr w:type="spellStart"/>
      <w:proofErr w:type="gramStart"/>
      <w:r w:rsidRPr="00BD18B0">
        <w:rPr>
          <w:rFonts w:ascii="Times New Roman" w:hAnsi="Times New Roman"/>
          <w:sz w:val="26"/>
          <w:szCs w:val="26"/>
        </w:rPr>
        <w:t>тыс.рублей</w:t>
      </w:r>
      <w:proofErr w:type="spellEnd"/>
      <w:proofErr w:type="gramEnd"/>
      <w:r w:rsidRPr="00BD18B0">
        <w:rPr>
          <w:rFonts w:ascii="Times New Roman" w:hAnsi="Times New Roman"/>
          <w:sz w:val="26"/>
          <w:szCs w:val="26"/>
        </w:rPr>
        <w:t xml:space="preserve"> соответственно.</w:t>
      </w:r>
    </w:p>
    <w:p w14:paraId="32352B6A" w14:textId="29204C00" w:rsidR="00866F32" w:rsidRDefault="00866F32" w:rsidP="00866F32">
      <w:pPr>
        <w:spacing w:after="0" w:line="240" w:lineRule="auto"/>
        <w:ind w:firstLine="709"/>
        <w:jc w:val="both"/>
        <w:rPr>
          <w:rFonts w:ascii="Times New Roman" w:hAnsi="Times New Roman"/>
          <w:sz w:val="26"/>
          <w:szCs w:val="26"/>
        </w:rPr>
      </w:pPr>
      <w:r w:rsidRPr="00A75A03">
        <w:rPr>
          <w:rFonts w:ascii="Times New Roman" w:hAnsi="Times New Roman"/>
          <w:sz w:val="26"/>
          <w:szCs w:val="26"/>
        </w:rPr>
        <w:t>Фактически, по итогам исполнения бюджета в 202</w:t>
      </w:r>
      <w:r w:rsidR="00181930">
        <w:rPr>
          <w:rFonts w:ascii="Times New Roman" w:hAnsi="Times New Roman"/>
          <w:sz w:val="26"/>
          <w:szCs w:val="26"/>
        </w:rPr>
        <w:t>5</w:t>
      </w:r>
      <w:r w:rsidRPr="00A75A03">
        <w:rPr>
          <w:rFonts w:ascii="Times New Roman" w:hAnsi="Times New Roman"/>
          <w:sz w:val="26"/>
          <w:szCs w:val="26"/>
        </w:rPr>
        <w:t xml:space="preserve"> году, основные параметры бюджета составили:</w:t>
      </w:r>
    </w:p>
    <w:p w14:paraId="3CCF5055" w14:textId="797103DF" w:rsidR="00866F32" w:rsidRPr="00A75A03" w:rsidRDefault="00866F32" w:rsidP="00866F32">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A75A03">
        <w:rPr>
          <w:rFonts w:ascii="Times New Roman" w:hAnsi="Times New Roman"/>
          <w:sz w:val="26"/>
          <w:szCs w:val="26"/>
        </w:rPr>
        <w:t xml:space="preserve">по доходам в сумме </w:t>
      </w:r>
      <w:r w:rsidR="00181930">
        <w:rPr>
          <w:rFonts w:ascii="Times New Roman" w:hAnsi="Times New Roman"/>
          <w:sz w:val="26"/>
          <w:szCs w:val="26"/>
        </w:rPr>
        <w:t>48</w:t>
      </w:r>
      <w:r>
        <w:rPr>
          <w:rFonts w:ascii="Times New Roman" w:hAnsi="Times New Roman"/>
          <w:sz w:val="26"/>
          <w:szCs w:val="26"/>
        </w:rPr>
        <w:t>3 </w:t>
      </w:r>
      <w:r w:rsidR="00181930">
        <w:rPr>
          <w:rFonts w:ascii="Times New Roman" w:hAnsi="Times New Roman"/>
          <w:sz w:val="26"/>
          <w:szCs w:val="26"/>
        </w:rPr>
        <w:t>612</w:t>
      </w:r>
      <w:r>
        <w:rPr>
          <w:rFonts w:ascii="Times New Roman" w:hAnsi="Times New Roman"/>
          <w:sz w:val="26"/>
          <w:szCs w:val="26"/>
        </w:rPr>
        <w:t>,</w:t>
      </w:r>
      <w:r w:rsidR="00181930">
        <w:rPr>
          <w:rFonts w:ascii="Times New Roman" w:hAnsi="Times New Roman"/>
          <w:sz w:val="26"/>
          <w:szCs w:val="26"/>
        </w:rPr>
        <w:t>6</w:t>
      </w:r>
      <w:r>
        <w:rPr>
          <w:rFonts w:ascii="Times New Roman" w:hAnsi="Times New Roman"/>
          <w:sz w:val="26"/>
          <w:szCs w:val="26"/>
        </w:rPr>
        <w:t xml:space="preserve"> </w:t>
      </w:r>
      <w:proofErr w:type="spellStart"/>
      <w:proofErr w:type="gramStart"/>
      <w:r>
        <w:rPr>
          <w:rFonts w:ascii="Times New Roman" w:hAnsi="Times New Roman"/>
          <w:sz w:val="26"/>
          <w:szCs w:val="26"/>
        </w:rPr>
        <w:t>тыс.рублей</w:t>
      </w:r>
      <w:proofErr w:type="spellEnd"/>
      <w:proofErr w:type="gramEnd"/>
      <w:r w:rsidRPr="00A75A03">
        <w:rPr>
          <w:rFonts w:ascii="Times New Roman" w:hAnsi="Times New Roman"/>
          <w:sz w:val="26"/>
          <w:szCs w:val="26"/>
        </w:rPr>
        <w:t>;</w:t>
      </w:r>
    </w:p>
    <w:p w14:paraId="7849AA03" w14:textId="33F12E18" w:rsidR="00866F32" w:rsidRPr="00A75A03" w:rsidRDefault="00866F32" w:rsidP="00866F32">
      <w:pPr>
        <w:overflowPunct w:val="0"/>
        <w:autoSpaceDE w:val="0"/>
        <w:autoSpaceDN w:val="0"/>
        <w:adjustRightInd w:val="0"/>
        <w:spacing w:after="0" w:line="240" w:lineRule="auto"/>
        <w:ind w:firstLine="708"/>
        <w:jc w:val="both"/>
        <w:textAlignment w:val="baseline"/>
        <w:rPr>
          <w:rFonts w:ascii="Times New Roman" w:hAnsi="Times New Roman"/>
          <w:sz w:val="26"/>
          <w:szCs w:val="26"/>
        </w:rPr>
      </w:pPr>
      <w:r>
        <w:rPr>
          <w:rFonts w:ascii="Times New Roman" w:hAnsi="Times New Roman"/>
          <w:sz w:val="26"/>
          <w:szCs w:val="26"/>
        </w:rPr>
        <w:t xml:space="preserve">- </w:t>
      </w:r>
      <w:r w:rsidRPr="00A75A03">
        <w:rPr>
          <w:rFonts w:ascii="Times New Roman" w:hAnsi="Times New Roman"/>
          <w:sz w:val="26"/>
          <w:szCs w:val="26"/>
        </w:rPr>
        <w:t xml:space="preserve">по расходам в сумме </w:t>
      </w:r>
      <w:r w:rsidR="00181930">
        <w:rPr>
          <w:rFonts w:ascii="Times New Roman" w:hAnsi="Times New Roman"/>
          <w:sz w:val="26"/>
          <w:szCs w:val="26"/>
        </w:rPr>
        <w:t>479</w:t>
      </w:r>
      <w:r>
        <w:rPr>
          <w:rFonts w:ascii="Times New Roman" w:hAnsi="Times New Roman"/>
          <w:sz w:val="26"/>
          <w:szCs w:val="26"/>
        </w:rPr>
        <w:t> </w:t>
      </w:r>
      <w:r w:rsidR="00181930">
        <w:rPr>
          <w:rFonts w:ascii="Times New Roman" w:hAnsi="Times New Roman"/>
          <w:sz w:val="26"/>
          <w:szCs w:val="26"/>
        </w:rPr>
        <w:t>961</w:t>
      </w:r>
      <w:r>
        <w:rPr>
          <w:rFonts w:ascii="Times New Roman" w:hAnsi="Times New Roman"/>
          <w:sz w:val="26"/>
          <w:szCs w:val="26"/>
        </w:rPr>
        <w:t>,</w:t>
      </w:r>
      <w:r w:rsidR="00181930">
        <w:rPr>
          <w:rFonts w:ascii="Times New Roman" w:hAnsi="Times New Roman"/>
          <w:sz w:val="26"/>
          <w:szCs w:val="26"/>
        </w:rPr>
        <w:t>6</w:t>
      </w:r>
      <w:r>
        <w:rPr>
          <w:rFonts w:ascii="Times New Roman" w:hAnsi="Times New Roman"/>
          <w:sz w:val="26"/>
          <w:szCs w:val="26"/>
        </w:rPr>
        <w:t xml:space="preserve"> </w:t>
      </w:r>
      <w:proofErr w:type="spellStart"/>
      <w:proofErr w:type="gramStart"/>
      <w:r>
        <w:rPr>
          <w:rFonts w:ascii="Times New Roman" w:hAnsi="Times New Roman"/>
          <w:sz w:val="26"/>
          <w:szCs w:val="26"/>
        </w:rPr>
        <w:t>тыс.рублей</w:t>
      </w:r>
      <w:proofErr w:type="spellEnd"/>
      <w:proofErr w:type="gramEnd"/>
      <w:r w:rsidRPr="00A75A03">
        <w:rPr>
          <w:rFonts w:ascii="Times New Roman" w:hAnsi="Times New Roman"/>
          <w:sz w:val="26"/>
          <w:szCs w:val="26"/>
        </w:rPr>
        <w:t>;</w:t>
      </w:r>
    </w:p>
    <w:p w14:paraId="3D0C2CD3" w14:textId="054220B3" w:rsidR="00866F32" w:rsidRPr="00A75A03" w:rsidRDefault="00866F32" w:rsidP="00866F32">
      <w:pPr>
        <w:overflowPunct w:val="0"/>
        <w:autoSpaceDE w:val="0"/>
        <w:autoSpaceDN w:val="0"/>
        <w:adjustRightInd w:val="0"/>
        <w:spacing w:after="0" w:line="240" w:lineRule="auto"/>
        <w:ind w:firstLine="708"/>
        <w:jc w:val="both"/>
        <w:textAlignment w:val="baseline"/>
        <w:rPr>
          <w:rFonts w:ascii="Times New Roman" w:hAnsi="Times New Roman"/>
          <w:sz w:val="26"/>
          <w:szCs w:val="26"/>
        </w:rPr>
      </w:pPr>
      <w:r>
        <w:rPr>
          <w:rFonts w:ascii="Times New Roman" w:hAnsi="Times New Roman"/>
          <w:sz w:val="26"/>
          <w:szCs w:val="26"/>
        </w:rPr>
        <w:t xml:space="preserve">- </w:t>
      </w:r>
      <w:r w:rsidRPr="00A75A03">
        <w:rPr>
          <w:rFonts w:ascii="Times New Roman" w:hAnsi="Times New Roman"/>
          <w:sz w:val="26"/>
          <w:szCs w:val="26"/>
        </w:rPr>
        <w:t xml:space="preserve">профицит бюджета в сумме </w:t>
      </w:r>
      <w:r w:rsidR="00181930">
        <w:rPr>
          <w:rFonts w:ascii="Times New Roman" w:hAnsi="Times New Roman"/>
          <w:sz w:val="26"/>
          <w:szCs w:val="26"/>
        </w:rPr>
        <w:t>3</w:t>
      </w:r>
      <w:r>
        <w:rPr>
          <w:rFonts w:ascii="Times New Roman" w:hAnsi="Times New Roman"/>
          <w:sz w:val="26"/>
          <w:szCs w:val="26"/>
        </w:rPr>
        <w:t> </w:t>
      </w:r>
      <w:r w:rsidR="00181930">
        <w:rPr>
          <w:rFonts w:ascii="Times New Roman" w:hAnsi="Times New Roman"/>
          <w:sz w:val="26"/>
          <w:szCs w:val="26"/>
        </w:rPr>
        <w:t>65</w:t>
      </w:r>
      <w:r>
        <w:rPr>
          <w:rFonts w:ascii="Times New Roman" w:hAnsi="Times New Roman"/>
          <w:sz w:val="26"/>
          <w:szCs w:val="26"/>
        </w:rPr>
        <w:t>1,</w:t>
      </w:r>
      <w:r w:rsidR="00181930">
        <w:rPr>
          <w:rFonts w:ascii="Times New Roman" w:hAnsi="Times New Roman"/>
          <w:sz w:val="26"/>
          <w:szCs w:val="26"/>
        </w:rPr>
        <w:t>0</w:t>
      </w:r>
      <w:r>
        <w:rPr>
          <w:rFonts w:ascii="Times New Roman" w:hAnsi="Times New Roman"/>
          <w:sz w:val="26"/>
          <w:szCs w:val="26"/>
        </w:rPr>
        <w:t xml:space="preserve"> </w:t>
      </w:r>
      <w:proofErr w:type="spellStart"/>
      <w:proofErr w:type="gramStart"/>
      <w:r>
        <w:rPr>
          <w:rFonts w:ascii="Times New Roman" w:hAnsi="Times New Roman"/>
          <w:sz w:val="26"/>
          <w:szCs w:val="26"/>
        </w:rPr>
        <w:t>тыс</w:t>
      </w:r>
      <w:r w:rsidRPr="00A75A03">
        <w:rPr>
          <w:rFonts w:ascii="Times New Roman" w:hAnsi="Times New Roman"/>
          <w:sz w:val="26"/>
          <w:szCs w:val="26"/>
        </w:rPr>
        <w:t>.</w:t>
      </w:r>
      <w:r>
        <w:rPr>
          <w:rFonts w:ascii="Times New Roman" w:hAnsi="Times New Roman"/>
          <w:sz w:val="26"/>
          <w:szCs w:val="26"/>
        </w:rPr>
        <w:t>рублей</w:t>
      </w:r>
      <w:proofErr w:type="spellEnd"/>
      <w:proofErr w:type="gramEnd"/>
      <w:r>
        <w:rPr>
          <w:rFonts w:ascii="Times New Roman" w:hAnsi="Times New Roman"/>
          <w:sz w:val="26"/>
          <w:szCs w:val="26"/>
        </w:rPr>
        <w:t>.</w:t>
      </w:r>
    </w:p>
    <w:p w14:paraId="17207EAF" w14:textId="6CDBD9FF" w:rsidR="00866F32" w:rsidRPr="00BD18B0" w:rsidRDefault="00866F32" w:rsidP="00866F32">
      <w:pPr>
        <w:tabs>
          <w:tab w:val="left" w:pos="709"/>
        </w:tabs>
        <w:spacing w:after="0" w:line="240" w:lineRule="auto"/>
        <w:ind w:right="-285"/>
        <w:rPr>
          <w:rFonts w:ascii="Times New Roman" w:hAnsi="Times New Roman"/>
          <w:sz w:val="26"/>
          <w:szCs w:val="26"/>
        </w:rPr>
      </w:pPr>
      <w:r>
        <w:rPr>
          <w:rFonts w:ascii="Times New Roman" w:hAnsi="Times New Roman"/>
          <w:sz w:val="26"/>
          <w:szCs w:val="26"/>
        </w:rPr>
        <w:tab/>
      </w:r>
      <w:r w:rsidRPr="00BD18B0">
        <w:rPr>
          <w:rFonts w:ascii="Times New Roman" w:hAnsi="Times New Roman"/>
          <w:sz w:val="26"/>
          <w:szCs w:val="26"/>
        </w:rPr>
        <w:t>Динамика основных характеристик</w:t>
      </w:r>
      <w:r>
        <w:rPr>
          <w:rFonts w:ascii="Times New Roman" w:hAnsi="Times New Roman"/>
          <w:sz w:val="26"/>
          <w:szCs w:val="26"/>
        </w:rPr>
        <w:t xml:space="preserve"> </w:t>
      </w:r>
      <w:r w:rsidRPr="00BD18B0">
        <w:rPr>
          <w:rFonts w:ascii="Times New Roman" w:hAnsi="Times New Roman"/>
          <w:sz w:val="26"/>
          <w:szCs w:val="26"/>
        </w:rPr>
        <w:t>бюджета</w:t>
      </w:r>
      <w:r>
        <w:rPr>
          <w:rFonts w:ascii="Times New Roman" w:hAnsi="Times New Roman"/>
          <w:sz w:val="26"/>
          <w:szCs w:val="26"/>
        </w:rPr>
        <w:t xml:space="preserve"> муниципального образования «Колпашевское городское поселение» </w:t>
      </w:r>
      <w:r w:rsidRPr="00BD18B0">
        <w:rPr>
          <w:rFonts w:ascii="Times New Roman" w:hAnsi="Times New Roman"/>
          <w:sz w:val="26"/>
          <w:szCs w:val="26"/>
        </w:rPr>
        <w:t>за период 202</w:t>
      </w:r>
      <w:r w:rsidR="00181930">
        <w:rPr>
          <w:rFonts w:ascii="Times New Roman" w:hAnsi="Times New Roman"/>
          <w:sz w:val="26"/>
          <w:szCs w:val="26"/>
        </w:rPr>
        <w:t>2</w:t>
      </w:r>
      <w:r w:rsidRPr="00BD18B0">
        <w:rPr>
          <w:rFonts w:ascii="Times New Roman" w:hAnsi="Times New Roman"/>
          <w:sz w:val="26"/>
          <w:szCs w:val="26"/>
        </w:rPr>
        <w:t>-202</w:t>
      </w:r>
      <w:r w:rsidR="00181930">
        <w:rPr>
          <w:rFonts w:ascii="Times New Roman" w:hAnsi="Times New Roman"/>
          <w:sz w:val="26"/>
          <w:szCs w:val="26"/>
        </w:rPr>
        <w:t>5</w:t>
      </w:r>
      <w:r w:rsidRPr="00BD18B0">
        <w:rPr>
          <w:rFonts w:ascii="Times New Roman" w:hAnsi="Times New Roman"/>
          <w:sz w:val="26"/>
          <w:szCs w:val="26"/>
        </w:rPr>
        <w:t xml:space="preserve"> годы отражена в таблице </w:t>
      </w:r>
      <w:r w:rsidR="00816ABF">
        <w:rPr>
          <w:rFonts w:ascii="Times New Roman" w:hAnsi="Times New Roman"/>
          <w:sz w:val="26"/>
          <w:szCs w:val="26"/>
        </w:rPr>
        <w:t>3</w:t>
      </w:r>
      <w:r w:rsidRPr="00BD18B0">
        <w:rPr>
          <w:rFonts w:ascii="Times New Roman" w:hAnsi="Times New Roman"/>
          <w:sz w:val="26"/>
          <w:szCs w:val="26"/>
        </w:rPr>
        <w:t>.</w:t>
      </w:r>
    </w:p>
    <w:p w14:paraId="54A8C5DB" w14:textId="33E8958A" w:rsidR="00866F32" w:rsidRPr="00BD18B0" w:rsidRDefault="00866F32" w:rsidP="00866F32">
      <w:pPr>
        <w:spacing w:after="0" w:line="240" w:lineRule="auto"/>
        <w:ind w:right="-144"/>
        <w:jc w:val="right"/>
        <w:rPr>
          <w:rFonts w:ascii="Times New Roman" w:hAnsi="Times New Roman"/>
          <w:sz w:val="20"/>
          <w:szCs w:val="20"/>
        </w:rPr>
      </w:pPr>
      <w:r w:rsidRPr="00BD18B0">
        <w:rPr>
          <w:rFonts w:ascii="Times New Roman" w:hAnsi="Times New Roman"/>
          <w:sz w:val="20"/>
          <w:szCs w:val="20"/>
        </w:rPr>
        <w:t xml:space="preserve">Таблица </w:t>
      </w:r>
      <w:r w:rsidR="00816ABF">
        <w:rPr>
          <w:rFonts w:ascii="Times New Roman" w:hAnsi="Times New Roman"/>
          <w:sz w:val="20"/>
          <w:szCs w:val="20"/>
        </w:rPr>
        <w:t>3</w:t>
      </w:r>
    </w:p>
    <w:p w14:paraId="69BB4AEE" w14:textId="77777777" w:rsidR="00866F32" w:rsidRPr="00BD18B0" w:rsidRDefault="00866F32" w:rsidP="00866F32">
      <w:pPr>
        <w:spacing w:after="0" w:line="240" w:lineRule="auto"/>
        <w:jc w:val="center"/>
        <w:rPr>
          <w:rFonts w:ascii="Times New Roman" w:hAnsi="Times New Roman"/>
          <w:b/>
          <w:sz w:val="20"/>
          <w:szCs w:val="20"/>
        </w:rPr>
      </w:pPr>
      <w:r w:rsidRPr="00BD18B0">
        <w:rPr>
          <w:rFonts w:ascii="Times New Roman" w:hAnsi="Times New Roman"/>
          <w:b/>
          <w:sz w:val="20"/>
          <w:szCs w:val="20"/>
        </w:rPr>
        <w:t>Динамика основных характеристик</w:t>
      </w:r>
      <w:r>
        <w:rPr>
          <w:rFonts w:ascii="Times New Roman" w:hAnsi="Times New Roman"/>
          <w:b/>
          <w:sz w:val="20"/>
          <w:szCs w:val="20"/>
        </w:rPr>
        <w:t xml:space="preserve"> </w:t>
      </w:r>
      <w:r w:rsidRPr="00BD18B0">
        <w:rPr>
          <w:rFonts w:ascii="Times New Roman" w:hAnsi="Times New Roman"/>
          <w:b/>
          <w:sz w:val="20"/>
          <w:szCs w:val="20"/>
        </w:rPr>
        <w:t xml:space="preserve">бюджета </w:t>
      </w:r>
    </w:p>
    <w:p w14:paraId="51368DA3" w14:textId="77777777" w:rsidR="00866F32" w:rsidRPr="00BD18B0" w:rsidRDefault="00866F32" w:rsidP="00866F32">
      <w:pPr>
        <w:spacing w:after="0" w:line="240" w:lineRule="auto"/>
        <w:ind w:right="-144"/>
        <w:jc w:val="right"/>
        <w:rPr>
          <w:rFonts w:ascii="Times New Roman" w:hAnsi="Times New Roman"/>
          <w:sz w:val="20"/>
          <w:szCs w:val="20"/>
        </w:rPr>
      </w:pPr>
      <w:r w:rsidRPr="00BD18B0">
        <w:rPr>
          <w:rFonts w:ascii="Times New Roman" w:hAnsi="Times New Roman"/>
          <w:sz w:val="20"/>
          <w:szCs w:val="20"/>
        </w:rPr>
        <w:t>тыс. рублей</w:t>
      </w:r>
    </w:p>
    <w:tbl>
      <w:tblPr>
        <w:tblW w:w="9489" w:type="dxa"/>
        <w:tblInd w:w="97" w:type="dxa"/>
        <w:tblLook w:val="04A0" w:firstRow="1" w:lastRow="0" w:firstColumn="1" w:lastColumn="0" w:noHBand="0" w:noVBand="1"/>
      </w:tblPr>
      <w:tblGrid>
        <w:gridCol w:w="2504"/>
        <w:gridCol w:w="1051"/>
        <w:gridCol w:w="1154"/>
        <w:gridCol w:w="1179"/>
        <w:gridCol w:w="1240"/>
        <w:gridCol w:w="343"/>
        <w:gridCol w:w="975"/>
        <w:gridCol w:w="1043"/>
      </w:tblGrid>
      <w:tr w:rsidR="00866F32" w:rsidRPr="0002751F" w14:paraId="38D0A6DB" w14:textId="77777777" w:rsidTr="00845A38">
        <w:trPr>
          <w:trHeight w:val="208"/>
        </w:trPr>
        <w:tc>
          <w:tcPr>
            <w:tcW w:w="25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E485C0" w14:textId="77777777"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lastRenderedPageBreak/>
              <w:t>Показатель</w:t>
            </w:r>
          </w:p>
        </w:tc>
        <w:tc>
          <w:tcPr>
            <w:tcW w:w="1051" w:type="dxa"/>
            <w:tcBorders>
              <w:top w:val="single" w:sz="4" w:space="0" w:color="auto"/>
              <w:left w:val="nil"/>
              <w:bottom w:val="single" w:sz="4" w:space="0" w:color="auto"/>
              <w:right w:val="single" w:sz="4" w:space="0" w:color="auto"/>
            </w:tcBorders>
            <w:shd w:val="clear" w:color="auto" w:fill="auto"/>
            <w:hideMark/>
          </w:tcPr>
          <w:p w14:paraId="3DEBE0EE" w14:textId="27B17A88"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sidR="007647D9">
              <w:rPr>
                <w:rFonts w:ascii="Times New Roman" w:hAnsi="Times New Roman"/>
                <w:b/>
                <w:bCs/>
                <w:color w:val="000000"/>
                <w:sz w:val="20"/>
                <w:szCs w:val="20"/>
              </w:rPr>
              <w:t>2</w:t>
            </w:r>
            <w:r w:rsidRPr="00BD18B0">
              <w:rPr>
                <w:rFonts w:ascii="Times New Roman" w:hAnsi="Times New Roman"/>
                <w:b/>
                <w:bCs/>
                <w:color w:val="000000"/>
                <w:sz w:val="20"/>
                <w:szCs w:val="20"/>
              </w:rPr>
              <w:t xml:space="preserve"> год</w:t>
            </w:r>
          </w:p>
        </w:tc>
        <w:tc>
          <w:tcPr>
            <w:tcW w:w="1154" w:type="dxa"/>
            <w:tcBorders>
              <w:top w:val="single" w:sz="4" w:space="0" w:color="auto"/>
              <w:left w:val="nil"/>
              <w:bottom w:val="single" w:sz="4" w:space="0" w:color="auto"/>
              <w:right w:val="single" w:sz="4" w:space="0" w:color="auto"/>
            </w:tcBorders>
            <w:shd w:val="clear" w:color="auto" w:fill="auto"/>
            <w:hideMark/>
          </w:tcPr>
          <w:p w14:paraId="1D20DD8F" w14:textId="4DC7DC5D"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sidR="007647D9">
              <w:rPr>
                <w:rFonts w:ascii="Times New Roman" w:hAnsi="Times New Roman"/>
                <w:b/>
                <w:bCs/>
                <w:color w:val="000000"/>
                <w:sz w:val="20"/>
                <w:szCs w:val="20"/>
              </w:rPr>
              <w:t>3</w:t>
            </w:r>
            <w:r w:rsidRPr="00BD18B0">
              <w:rPr>
                <w:rFonts w:ascii="Times New Roman" w:hAnsi="Times New Roman"/>
                <w:b/>
                <w:bCs/>
                <w:color w:val="000000"/>
                <w:sz w:val="20"/>
                <w:szCs w:val="20"/>
              </w:rPr>
              <w:t xml:space="preserve"> год</w:t>
            </w:r>
          </w:p>
        </w:tc>
        <w:tc>
          <w:tcPr>
            <w:tcW w:w="1179" w:type="dxa"/>
            <w:tcBorders>
              <w:top w:val="single" w:sz="4" w:space="0" w:color="auto"/>
              <w:left w:val="nil"/>
              <w:bottom w:val="single" w:sz="4" w:space="0" w:color="auto"/>
              <w:right w:val="single" w:sz="4" w:space="0" w:color="auto"/>
            </w:tcBorders>
            <w:shd w:val="clear" w:color="auto" w:fill="auto"/>
            <w:hideMark/>
          </w:tcPr>
          <w:p w14:paraId="10E07B49" w14:textId="4CE55207"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sidR="007647D9">
              <w:rPr>
                <w:rFonts w:ascii="Times New Roman" w:hAnsi="Times New Roman"/>
                <w:b/>
                <w:bCs/>
                <w:color w:val="000000"/>
                <w:sz w:val="20"/>
                <w:szCs w:val="20"/>
              </w:rPr>
              <w:t>4</w:t>
            </w:r>
            <w:r w:rsidRPr="00BD18B0">
              <w:rPr>
                <w:rFonts w:ascii="Times New Roman" w:hAnsi="Times New Roman"/>
                <w:b/>
                <w:bCs/>
                <w:color w:val="000000"/>
                <w:sz w:val="20"/>
                <w:szCs w:val="20"/>
              </w:rPr>
              <w:t xml:space="preserve"> год</w:t>
            </w:r>
          </w:p>
        </w:tc>
        <w:tc>
          <w:tcPr>
            <w:tcW w:w="3601" w:type="dxa"/>
            <w:gridSpan w:val="4"/>
            <w:tcBorders>
              <w:top w:val="single" w:sz="4" w:space="0" w:color="auto"/>
              <w:left w:val="nil"/>
              <w:bottom w:val="single" w:sz="4" w:space="0" w:color="auto"/>
              <w:right w:val="single" w:sz="4" w:space="0" w:color="auto"/>
            </w:tcBorders>
            <w:shd w:val="clear" w:color="auto" w:fill="auto"/>
            <w:hideMark/>
          </w:tcPr>
          <w:p w14:paraId="0EE66C2D" w14:textId="19B2DEA9"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sidR="007647D9">
              <w:rPr>
                <w:rFonts w:ascii="Times New Roman" w:hAnsi="Times New Roman"/>
                <w:b/>
                <w:bCs/>
                <w:color w:val="000000"/>
                <w:sz w:val="20"/>
                <w:szCs w:val="20"/>
              </w:rPr>
              <w:t>5</w:t>
            </w:r>
            <w:r w:rsidRPr="00BD18B0">
              <w:rPr>
                <w:rFonts w:ascii="Times New Roman" w:hAnsi="Times New Roman"/>
                <w:b/>
                <w:bCs/>
                <w:color w:val="000000"/>
                <w:sz w:val="20"/>
                <w:szCs w:val="20"/>
              </w:rPr>
              <w:t xml:space="preserve"> год</w:t>
            </w:r>
          </w:p>
        </w:tc>
      </w:tr>
      <w:tr w:rsidR="00866F32" w:rsidRPr="0002751F" w14:paraId="018A634F" w14:textId="77777777" w:rsidTr="00845A38">
        <w:trPr>
          <w:trHeight w:val="208"/>
        </w:trPr>
        <w:tc>
          <w:tcPr>
            <w:tcW w:w="2504" w:type="dxa"/>
            <w:vMerge/>
            <w:tcBorders>
              <w:top w:val="single" w:sz="4" w:space="0" w:color="auto"/>
              <w:left w:val="single" w:sz="4" w:space="0" w:color="auto"/>
              <w:bottom w:val="single" w:sz="4" w:space="0" w:color="auto"/>
              <w:right w:val="single" w:sz="4" w:space="0" w:color="auto"/>
            </w:tcBorders>
            <w:vAlign w:val="center"/>
            <w:hideMark/>
          </w:tcPr>
          <w:p w14:paraId="379DF55A" w14:textId="77777777" w:rsidR="00866F32" w:rsidRPr="00BD18B0" w:rsidRDefault="00866F32" w:rsidP="00845A38">
            <w:pPr>
              <w:spacing w:after="0" w:line="240" w:lineRule="auto"/>
              <w:rPr>
                <w:rFonts w:ascii="Times New Roman" w:hAnsi="Times New Roman"/>
                <w:b/>
                <w:bCs/>
                <w:color w:val="000000"/>
                <w:sz w:val="20"/>
                <w:szCs w:val="20"/>
              </w:rPr>
            </w:pPr>
          </w:p>
        </w:tc>
        <w:tc>
          <w:tcPr>
            <w:tcW w:w="3384" w:type="dxa"/>
            <w:gridSpan w:val="3"/>
            <w:tcBorders>
              <w:top w:val="single" w:sz="4" w:space="0" w:color="auto"/>
              <w:left w:val="nil"/>
              <w:bottom w:val="single" w:sz="4" w:space="0" w:color="auto"/>
              <w:right w:val="single" w:sz="4" w:space="0" w:color="auto"/>
            </w:tcBorders>
            <w:shd w:val="clear" w:color="auto" w:fill="auto"/>
            <w:hideMark/>
          </w:tcPr>
          <w:p w14:paraId="41DA56B6" w14:textId="77777777"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Исполнено</w:t>
            </w:r>
          </w:p>
        </w:tc>
        <w:tc>
          <w:tcPr>
            <w:tcW w:w="1240" w:type="dxa"/>
            <w:tcBorders>
              <w:top w:val="nil"/>
              <w:left w:val="nil"/>
              <w:bottom w:val="single" w:sz="4" w:space="0" w:color="auto"/>
              <w:right w:val="single" w:sz="4" w:space="0" w:color="auto"/>
            </w:tcBorders>
            <w:shd w:val="clear" w:color="auto" w:fill="auto"/>
            <w:hideMark/>
          </w:tcPr>
          <w:p w14:paraId="703D55DD" w14:textId="77777777"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План</w:t>
            </w:r>
          </w:p>
        </w:tc>
        <w:tc>
          <w:tcPr>
            <w:tcW w:w="1318" w:type="dxa"/>
            <w:gridSpan w:val="2"/>
            <w:tcBorders>
              <w:top w:val="nil"/>
              <w:left w:val="nil"/>
              <w:bottom w:val="single" w:sz="4" w:space="0" w:color="auto"/>
              <w:right w:val="single" w:sz="4" w:space="0" w:color="auto"/>
            </w:tcBorders>
            <w:shd w:val="clear" w:color="auto" w:fill="auto"/>
            <w:hideMark/>
          </w:tcPr>
          <w:p w14:paraId="7C13DFA4" w14:textId="77777777"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Исполнено</w:t>
            </w:r>
          </w:p>
        </w:tc>
        <w:tc>
          <w:tcPr>
            <w:tcW w:w="1043" w:type="dxa"/>
            <w:tcBorders>
              <w:top w:val="nil"/>
              <w:left w:val="nil"/>
              <w:bottom w:val="single" w:sz="4" w:space="0" w:color="auto"/>
              <w:right w:val="single" w:sz="4" w:space="0" w:color="auto"/>
            </w:tcBorders>
            <w:shd w:val="clear" w:color="auto" w:fill="auto"/>
            <w:hideMark/>
          </w:tcPr>
          <w:p w14:paraId="21778733" w14:textId="77777777"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 исп.</w:t>
            </w:r>
          </w:p>
        </w:tc>
      </w:tr>
      <w:tr w:rsidR="00866F32" w:rsidRPr="0002751F" w14:paraId="7B6929C5" w14:textId="77777777" w:rsidTr="00845A38">
        <w:trPr>
          <w:trHeight w:val="208"/>
        </w:trPr>
        <w:tc>
          <w:tcPr>
            <w:tcW w:w="2504" w:type="dxa"/>
            <w:tcBorders>
              <w:top w:val="nil"/>
              <w:left w:val="single" w:sz="4" w:space="0" w:color="auto"/>
              <w:bottom w:val="single" w:sz="4" w:space="0" w:color="auto"/>
              <w:right w:val="single" w:sz="4" w:space="0" w:color="auto"/>
            </w:tcBorders>
            <w:shd w:val="clear" w:color="auto" w:fill="auto"/>
            <w:hideMark/>
          </w:tcPr>
          <w:p w14:paraId="35106E85" w14:textId="77777777" w:rsidR="00866F32" w:rsidRPr="00BD18B0" w:rsidRDefault="00866F32" w:rsidP="00845A38">
            <w:pPr>
              <w:spacing w:after="0" w:line="240" w:lineRule="auto"/>
              <w:jc w:val="both"/>
              <w:rPr>
                <w:rFonts w:ascii="Times New Roman" w:hAnsi="Times New Roman"/>
                <w:b/>
                <w:bCs/>
                <w:color w:val="000000"/>
                <w:sz w:val="20"/>
                <w:szCs w:val="20"/>
              </w:rPr>
            </w:pPr>
            <w:r w:rsidRPr="00BD18B0">
              <w:rPr>
                <w:rFonts w:ascii="Times New Roman" w:hAnsi="Times New Roman"/>
                <w:b/>
                <w:bCs/>
                <w:color w:val="000000"/>
                <w:sz w:val="20"/>
                <w:szCs w:val="20"/>
              </w:rPr>
              <w:t>Доходы</w:t>
            </w:r>
          </w:p>
        </w:tc>
        <w:tc>
          <w:tcPr>
            <w:tcW w:w="1051" w:type="dxa"/>
            <w:tcBorders>
              <w:top w:val="nil"/>
              <w:left w:val="nil"/>
              <w:bottom w:val="single" w:sz="4" w:space="0" w:color="auto"/>
              <w:right w:val="single" w:sz="4" w:space="0" w:color="auto"/>
            </w:tcBorders>
            <w:shd w:val="clear" w:color="auto" w:fill="auto"/>
            <w:vAlign w:val="bottom"/>
            <w:hideMark/>
          </w:tcPr>
          <w:p w14:paraId="526CAD39" w14:textId="1E3D8DE6" w:rsidR="00866F32" w:rsidRPr="00BD18B0" w:rsidRDefault="007647D9" w:rsidP="00845A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r w:rsidR="00866F32">
              <w:rPr>
                <w:rFonts w:ascii="Times New Roman" w:hAnsi="Times New Roman"/>
                <w:color w:val="000000"/>
                <w:sz w:val="20"/>
                <w:szCs w:val="20"/>
              </w:rPr>
              <w:t>2</w:t>
            </w:r>
            <w:r>
              <w:rPr>
                <w:rFonts w:ascii="Times New Roman" w:hAnsi="Times New Roman"/>
                <w:color w:val="000000"/>
                <w:sz w:val="20"/>
                <w:szCs w:val="20"/>
              </w:rPr>
              <w:t>8</w:t>
            </w:r>
            <w:r w:rsidR="00866F32" w:rsidRPr="00BD18B0">
              <w:rPr>
                <w:rFonts w:ascii="Times New Roman" w:hAnsi="Times New Roman"/>
                <w:color w:val="000000"/>
                <w:sz w:val="20"/>
                <w:szCs w:val="20"/>
              </w:rPr>
              <w:t xml:space="preserve"> </w:t>
            </w:r>
            <w:r>
              <w:rPr>
                <w:rFonts w:ascii="Times New Roman" w:hAnsi="Times New Roman"/>
                <w:color w:val="000000"/>
                <w:sz w:val="20"/>
                <w:szCs w:val="20"/>
              </w:rPr>
              <w:t>842</w:t>
            </w:r>
            <w:r w:rsidR="00866F32" w:rsidRPr="00BD18B0">
              <w:rPr>
                <w:rFonts w:ascii="Times New Roman" w:hAnsi="Times New Roman"/>
                <w:color w:val="000000"/>
                <w:sz w:val="20"/>
                <w:szCs w:val="20"/>
              </w:rPr>
              <w:t>,</w:t>
            </w:r>
            <w:r w:rsidR="00866F32">
              <w:rPr>
                <w:rFonts w:ascii="Times New Roman" w:hAnsi="Times New Roman"/>
                <w:color w:val="000000"/>
                <w:sz w:val="20"/>
                <w:szCs w:val="20"/>
              </w:rPr>
              <w:t>0</w:t>
            </w:r>
          </w:p>
        </w:tc>
        <w:tc>
          <w:tcPr>
            <w:tcW w:w="1154" w:type="dxa"/>
            <w:tcBorders>
              <w:top w:val="nil"/>
              <w:left w:val="nil"/>
              <w:bottom w:val="single" w:sz="4" w:space="0" w:color="auto"/>
              <w:right w:val="single" w:sz="4" w:space="0" w:color="auto"/>
            </w:tcBorders>
            <w:shd w:val="clear" w:color="auto" w:fill="auto"/>
            <w:vAlign w:val="bottom"/>
            <w:hideMark/>
          </w:tcPr>
          <w:p w14:paraId="2E3E3EEF" w14:textId="75838307" w:rsidR="00866F32" w:rsidRPr="00BD18B0" w:rsidRDefault="007647D9" w:rsidP="00845A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322</w:t>
            </w:r>
            <w:r w:rsidR="00866F32" w:rsidRPr="00BD18B0">
              <w:rPr>
                <w:rFonts w:ascii="Times New Roman" w:hAnsi="Times New Roman"/>
                <w:color w:val="000000"/>
                <w:sz w:val="20"/>
                <w:szCs w:val="20"/>
              </w:rPr>
              <w:t xml:space="preserve"> </w:t>
            </w:r>
            <w:r>
              <w:rPr>
                <w:rFonts w:ascii="Times New Roman" w:hAnsi="Times New Roman"/>
                <w:color w:val="000000"/>
                <w:sz w:val="20"/>
                <w:szCs w:val="20"/>
              </w:rPr>
              <w:t>403</w:t>
            </w:r>
            <w:r w:rsidR="00866F32" w:rsidRPr="00BD18B0">
              <w:rPr>
                <w:rFonts w:ascii="Times New Roman" w:hAnsi="Times New Roman"/>
                <w:color w:val="000000"/>
                <w:sz w:val="20"/>
                <w:szCs w:val="20"/>
              </w:rPr>
              <w:t>,</w:t>
            </w:r>
            <w:r>
              <w:rPr>
                <w:rFonts w:ascii="Times New Roman" w:hAnsi="Times New Roman"/>
                <w:color w:val="000000"/>
                <w:sz w:val="20"/>
                <w:szCs w:val="20"/>
              </w:rPr>
              <w:t>9</w:t>
            </w:r>
          </w:p>
        </w:tc>
        <w:tc>
          <w:tcPr>
            <w:tcW w:w="1179" w:type="dxa"/>
            <w:tcBorders>
              <w:top w:val="nil"/>
              <w:left w:val="nil"/>
              <w:bottom w:val="single" w:sz="4" w:space="0" w:color="auto"/>
              <w:right w:val="single" w:sz="4" w:space="0" w:color="auto"/>
            </w:tcBorders>
            <w:shd w:val="clear" w:color="auto" w:fill="auto"/>
            <w:vAlign w:val="bottom"/>
            <w:hideMark/>
          </w:tcPr>
          <w:p w14:paraId="2501231A" w14:textId="5D426D6C" w:rsidR="00866F32" w:rsidRPr="00207F0D"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w:t>
            </w:r>
            <w:r w:rsidR="007647D9">
              <w:rPr>
                <w:rFonts w:ascii="Times New Roman" w:hAnsi="Times New Roman"/>
                <w:color w:val="000000"/>
                <w:sz w:val="20"/>
                <w:szCs w:val="20"/>
              </w:rPr>
              <w:t>93</w:t>
            </w:r>
            <w:r w:rsidRPr="00BD18B0">
              <w:rPr>
                <w:rFonts w:ascii="Times New Roman" w:hAnsi="Times New Roman"/>
                <w:color w:val="000000"/>
                <w:sz w:val="20"/>
                <w:szCs w:val="20"/>
              </w:rPr>
              <w:t xml:space="preserve"> </w:t>
            </w:r>
            <w:r>
              <w:rPr>
                <w:rFonts w:ascii="Times New Roman" w:hAnsi="Times New Roman"/>
                <w:color w:val="000000"/>
                <w:sz w:val="20"/>
                <w:szCs w:val="20"/>
                <w:lang w:val="en-US"/>
              </w:rPr>
              <w:t>3</w:t>
            </w:r>
            <w:r w:rsidR="007647D9">
              <w:rPr>
                <w:rFonts w:ascii="Times New Roman" w:hAnsi="Times New Roman"/>
                <w:color w:val="000000"/>
                <w:sz w:val="20"/>
                <w:szCs w:val="20"/>
              </w:rPr>
              <w:t>24</w:t>
            </w:r>
            <w:r w:rsidRPr="00BD18B0">
              <w:rPr>
                <w:rFonts w:ascii="Times New Roman" w:hAnsi="Times New Roman"/>
                <w:color w:val="000000"/>
                <w:sz w:val="20"/>
                <w:szCs w:val="20"/>
              </w:rPr>
              <w:t>,</w:t>
            </w:r>
            <w:r w:rsidR="007647D9">
              <w:rPr>
                <w:rFonts w:ascii="Times New Roman" w:hAnsi="Times New Roman"/>
                <w:color w:val="000000"/>
                <w:sz w:val="20"/>
                <w:szCs w:val="20"/>
              </w:rPr>
              <w:t>1</w:t>
            </w:r>
          </w:p>
        </w:tc>
        <w:tc>
          <w:tcPr>
            <w:tcW w:w="1240" w:type="dxa"/>
            <w:tcBorders>
              <w:top w:val="nil"/>
              <w:left w:val="nil"/>
              <w:bottom w:val="single" w:sz="4" w:space="0" w:color="auto"/>
              <w:right w:val="single" w:sz="4" w:space="0" w:color="auto"/>
            </w:tcBorders>
            <w:shd w:val="clear" w:color="auto" w:fill="auto"/>
            <w:vAlign w:val="bottom"/>
            <w:hideMark/>
          </w:tcPr>
          <w:p w14:paraId="37AC72D7" w14:textId="7ED4291B" w:rsidR="00866F32" w:rsidRPr="00483122" w:rsidRDefault="00541884"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548</w:t>
            </w:r>
            <w:r w:rsidR="00866F32" w:rsidRPr="00BD18B0">
              <w:rPr>
                <w:rFonts w:ascii="Times New Roman" w:hAnsi="Times New Roman"/>
                <w:color w:val="000000"/>
                <w:sz w:val="20"/>
                <w:szCs w:val="20"/>
              </w:rPr>
              <w:t xml:space="preserve"> </w:t>
            </w:r>
            <w:r>
              <w:rPr>
                <w:rFonts w:ascii="Times New Roman" w:hAnsi="Times New Roman"/>
                <w:color w:val="000000"/>
                <w:sz w:val="20"/>
                <w:szCs w:val="20"/>
              </w:rPr>
              <w:t>245</w:t>
            </w:r>
            <w:r w:rsidR="00866F32" w:rsidRPr="00BD18B0">
              <w:rPr>
                <w:rFonts w:ascii="Times New Roman" w:hAnsi="Times New Roman"/>
                <w:color w:val="000000"/>
                <w:sz w:val="20"/>
                <w:szCs w:val="20"/>
              </w:rPr>
              <w:t>,</w:t>
            </w:r>
            <w:r>
              <w:rPr>
                <w:rFonts w:ascii="Times New Roman" w:hAnsi="Times New Roman"/>
                <w:color w:val="000000"/>
                <w:sz w:val="20"/>
                <w:szCs w:val="20"/>
              </w:rPr>
              <w:t>3</w:t>
            </w:r>
          </w:p>
        </w:tc>
        <w:tc>
          <w:tcPr>
            <w:tcW w:w="1318" w:type="dxa"/>
            <w:gridSpan w:val="2"/>
            <w:tcBorders>
              <w:top w:val="nil"/>
              <w:left w:val="nil"/>
              <w:bottom w:val="single" w:sz="4" w:space="0" w:color="auto"/>
              <w:right w:val="single" w:sz="4" w:space="0" w:color="auto"/>
            </w:tcBorders>
            <w:shd w:val="clear" w:color="auto" w:fill="auto"/>
            <w:vAlign w:val="bottom"/>
            <w:hideMark/>
          </w:tcPr>
          <w:p w14:paraId="6DBE6623" w14:textId="70719381" w:rsidR="00866F32" w:rsidRPr="00483122" w:rsidRDefault="00541884"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483</w:t>
            </w:r>
            <w:r w:rsidR="00866F32" w:rsidRPr="00BD18B0">
              <w:rPr>
                <w:rFonts w:ascii="Times New Roman" w:hAnsi="Times New Roman"/>
                <w:color w:val="000000"/>
                <w:sz w:val="20"/>
                <w:szCs w:val="20"/>
              </w:rPr>
              <w:t xml:space="preserve"> </w:t>
            </w:r>
            <w:r>
              <w:rPr>
                <w:rFonts w:ascii="Times New Roman" w:hAnsi="Times New Roman"/>
                <w:color w:val="000000"/>
                <w:sz w:val="20"/>
                <w:szCs w:val="20"/>
              </w:rPr>
              <w:t>612</w:t>
            </w:r>
            <w:r w:rsidR="00866F32" w:rsidRPr="00BD18B0">
              <w:rPr>
                <w:rFonts w:ascii="Times New Roman" w:hAnsi="Times New Roman"/>
                <w:color w:val="000000"/>
                <w:sz w:val="20"/>
                <w:szCs w:val="20"/>
              </w:rPr>
              <w:t>,</w:t>
            </w:r>
            <w:r>
              <w:rPr>
                <w:rFonts w:ascii="Times New Roman" w:hAnsi="Times New Roman"/>
                <w:color w:val="000000"/>
                <w:sz w:val="20"/>
                <w:szCs w:val="20"/>
              </w:rPr>
              <w:t>6</w:t>
            </w:r>
          </w:p>
        </w:tc>
        <w:tc>
          <w:tcPr>
            <w:tcW w:w="1043" w:type="dxa"/>
            <w:tcBorders>
              <w:top w:val="nil"/>
              <w:left w:val="nil"/>
              <w:bottom w:val="single" w:sz="4" w:space="0" w:color="auto"/>
              <w:right w:val="single" w:sz="4" w:space="0" w:color="auto"/>
            </w:tcBorders>
            <w:shd w:val="clear" w:color="auto" w:fill="auto"/>
            <w:vAlign w:val="bottom"/>
            <w:hideMark/>
          </w:tcPr>
          <w:p w14:paraId="3C614A38" w14:textId="5E9F8617" w:rsidR="00866F32" w:rsidRPr="00483122" w:rsidRDefault="00541884"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88</w:t>
            </w:r>
            <w:r w:rsidR="00866F32" w:rsidRPr="00BD18B0">
              <w:rPr>
                <w:rFonts w:ascii="Times New Roman" w:hAnsi="Times New Roman"/>
                <w:color w:val="000000"/>
                <w:sz w:val="20"/>
                <w:szCs w:val="20"/>
              </w:rPr>
              <w:t>,</w:t>
            </w:r>
            <w:r w:rsidR="00866F32">
              <w:rPr>
                <w:rFonts w:ascii="Times New Roman" w:hAnsi="Times New Roman"/>
                <w:color w:val="000000"/>
                <w:sz w:val="20"/>
                <w:szCs w:val="20"/>
                <w:lang w:val="en-US"/>
              </w:rPr>
              <w:t>2</w:t>
            </w:r>
          </w:p>
        </w:tc>
      </w:tr>
      <w:tr w:rsidR="00866F32" w:rsidRPr="0002751F" w14:paraId="4443106A" w14:textId="77777777" w:rsidTr="00845A38">
        <w:trPr>
          <w:trHeight w:val="208"/>
        </w:trPr>
        <w:tc>
          <w:tcPr>
            <w:tcW w:w="2504" w:type="dxa"/>
            <w:tcBorders>
              <w:top w:val="nil"/>
              <w:left w:val="single" w:sz="4" w:space="0" w:color="auto"/>
              <w:bottom w:val="single" w:sz="4" w:space="0" w:color="auto"/>
              <w:right w:val="single" w:sz="4" w:space="0" w:color="auto"/>
            </w:tcBorders>
            <w:shd w:val="clear" w:color="auto" w:fill="auto"/>
            <w:hideMark/>
          </w:tcPr>
          <w:p w14:paraId="0C746C32" w14:textId="77777777" w:rsidR="00866F32" w:rsidRPr="00BD18B0" w:rsidRDefault="00866F32" w:rsidP="00845A38">
            <w:pPr>
              <w:spacing w:after="0" w:line="240" w:lineRule="auto"/>
              <w:jc w:val="both"/>
              <w:rPr>
                <w:rFonts w:ascii="Times New Roman" w:hAnsi="Times New Roman"/>
                <w:color w:val="000000"/>
                <w:sz w:val="20"/>
                <w:szCs w:val="20"/>
              </w:rPr>
            </w:pPr>
            <w:r w:rsidRPr="00BD18B0">
              <w:rPr>
                <w:rFonts w:ascii="Times New Roman" w:hAnsi="Times New Roman"/>
                <w:color w:val="000000"/>
                <w:sz w:val="20"/>
                <w:szCs w:val="20"/>
              </w:rPr>
              <w:t>темп роста к предыдущему году, %</w:t>
            </w:r>
          </w:p>
        </w:tc>
        <w:tc>
          <w:tcPr>
            <w:tcW w:w="1051" w:type="dxa"/>
            <w:tcBorders>
              <w:top w:val="nil"/>
              <w:left w:val="nil"/>
              <w:bottom w:val="single" w:sz="4" w:space="0" w:color="auto"/>
              <w:right w:val="single" w:sz="4" w:space="0" w:color="auto"/>
            </w:tcBorders>
            <w:shd w:val="clear" w:color="auto" w:fill="auto"/>
            <w:vAlign w:val="bottom"/>
            <w:hideMark/>
          </w:tcPr>
          <w:p w14:paraId="696776EE" w14:textId="77777777"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х</w:t>
            </w:r>
          </w:p>
        </w:tc>
        <w:tc>
          <w:tcPr>
            <w:tcW w:w="1154" w:type="dxa"/>
            <w:tcBorders>
              <w:top w:val="nil"/>
              <w:left w:val="nil"/>
              <w:bottom w:val="single" w:sz="4" w:space="0" w:color="auto"/>
              <w:right w:val="single" w:sz="4" w:space="0" w:color="auto"/>
            </w:tcBorders>
            <w:shd w:val="clear" w:color="auto" w:fill="auto"/>
            <w:vAlign w:val="bottom"/>
            <w:hideMark/>
          </w:tcPr>
          <w:p w14:paraId="414A6E37" w14:textId="3F17F878" w:rsidR="00866F32" w:rsidRPr="00207F0D" w:rsidRDefault="007647D9"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75</w:t>
            </w:r>
            <w:r w:rsidR="00866F32" w:rsidRPr="00BD18B0">
              <w:rPr>
                <w:rFonts w:ascii="Times New Roman" w:hAnsi="Times New Roman"/>
                <w:color w:val="000000"/>
                <w:sz w:val="20"/>
                <w:szCs w:val="20"/>
              </w:rPr>
              <w:t>,</w:t>
            </w:r>
            <w:r>
              <w:rPr>
                <w:rFonts w:ascii="Times New Roman" w:hAnsi="Times New Roman"/>
                <w:color w:val="000000"/>
                <w:sz w:val="20"/>
                <w:szCs w:val="20"/>
              </w:rPr>
              <w:t>2</w:t>
            </w:r>
          </w:p>
        </w:tc>
        <w:tc>
          <w:tcPr>
            <w:tcW w:w="1179" w:type="dxa"/>
            <w:tcBorders>
              <w:top w:val="nil"/>
              <w:left w:val="nil"/>
              <w:bottom w:val="single" w:sz="4" w:space="0" w:color="auto"/>
              <w:right w:val="single" w:sz="4" w:space="0" w:color="auto"/>
            </w:tcBorders>
            <w:shd w:val="clear" w:color="auto" w:fill="auto"/>
            <w:vAlign w:val="bottom"/>
            <w:hideMark/>
          </w:tcPr>
          <w:p w14:paraId="5F730115" w14:textId="6F040FF6" w:rsidR="00866F32" w:rsidRPr="00207F0D" w:rsidRDefault="007647D9"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122</w:t>
            </w:r>
            <w:r w:rsidR="00866F32" w:rsidRPr="00BD18B0">
              <w:rPr>
                <w:rFonts w:ascii="Times New Roman" w:hAnsi="Times New Roman"/>
                <w:color w:val="000000"/>
                <w:sz w:val="20"/>
                <w:szCs w:val="20"/>
              </w:rPr>
              <w:t>,</w:t>
            </w:r>
            <w:r>
              <w:rPr>
                <w:rFonts w:ascii="Times New Roman" w:hAnsi="Times New Roman"/>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14:paraId="59FD58F2" w14:textId="06FA5855" w:rsidR="00866F32" w:rsidRPr="00BD5AD9"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w:t>
            </w:r>
            <w:r w:rsidR="00541884">
              <w:rPr>
                <w:rFonts w:ascii="Times New Roman" w:hAnsi="Times New Roman"/>
                <w:color w:val="000000"/>
                <w:sz w:val="20"/>
                <w:szCs w:val="20"/>
              </w:rPr>
              <w:t>39</w:t>
            </w:r>
            <w:r w:rsidRPr="00BD18B0">
              <w:rPr>
                <w:rFonts w:ascii="Times New Roman" w:hAnsi="Times New Roman"/>
                <w:color w:val="000000"/>
                <w:sz w:val="20"/>
                <w:szCs w:val="20"/>
              </w:rPr>
              <w:t>,</w:t>
            </w:r>
            <w:r w:rsidR="00541884">
              <w:rPr>
                <w:rFonts w:ascii="Times New Roman" w:hAnsi="Times New Roman"/>
                <w:color w:val="000000"/>
                <w:sz w:val="20"/>
                <w:szCs w:val="20"/>
              </w:rPr>
              <w:t>4</w:t>
            </w:r>
          </w:p>
        </w:tc>
        <w:tc>
          <w:tcPr>
            <w:tcW w:w="1318" w:type="dxa"/>
            <w:gridSpan w:val="2"/>
            <w:tcBorders>
              <w:top w:val="nil"/>
              <w:left w:val="nil"/>
              <w:bottom w:val="single" w:sz="4" w:space="0" w:color="auto"/>
              <w:right w:val="single" w:sz="4" w:space="0" w:color="auto"/>
            </w:tcBorders>
            <w:shd w:val="clear" w:color="auto" w:fill="auto"/>
            <w:vAlign w:val="bottom"/>
            <w:hideMark/>
          </w:tcPr>
          <w:p w14:paraId="674A1F58" w14:textId="08DD6560" w:rsidR="00866F32" w:rsidRPr="00BD5AD9"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12</w:t>
            </w:r>
            <w:r w:rsidR="006F7E1D">
              <w:rPr>
                <w:rFonts w:ascii="Times New Roman" w:hAnsi="Times New Roman"/>
                <w:color w:val="000000"/>
                <w:sz w:val="20"/>
                <w:szCs w:val="20"/>
              </w:rPr>
              <w:t>3</w:t>
            </w:r>
            <w:r w:rsidRPr="00BD18B0">
              <w:rPr>
                <w:rFonts w:ascii="Times New Roman" w:hAnsi="Times New Roman"/>
                <w:color w:val="000000"/>
                <w:sz w:val="20"/>
                <w:szCs w:val="20"/>
              </w:rPr>
              <w:t>,</w:t>
            </w:r>
            <w:r>
              <w:rPr>
                <w:rFonts w:ascii="Times New Roman" w:hAnsi="Times New Roman"/>
                <w:color w:val="000000"/>
                <w:sz w:val="20"/>
                <w:szCs w:val="20"/>
                <w:lang w:val="en-US"/>
              </w:rPr>
              <w:t>0</w:t>
            </w:r>
          </w:p>
        </w:tc>
        <w:tc>
          <w:tcPr>
            <w:tcW w:w="1043" w:type="dxa"/>
            <w:tcBorders>
              <w:top w:val="nil"/>
              <w:left w:val="nil"/>
              <w:bottom w:val="single" w:sz="4" w:space="0" w:color="auto"/>
              <w:right w:val="single" w:sz="4" w:space="0" w:color="auto"/>
            </w:tcBorders>
            <w:shd w:val="clear" w:color="auto" w:fill="auto"/>
            <w:vAlign w:val="bottom"/>
            <w:hideMark/>
          </w:tcPr>
          <w:p w14:paraId="21A14E3C" w14:textId="77777777"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х</w:t>
            </w:r>
          </w:p>
        </w:tc>
      </w:tr>
      <w:tr w:rsidR="00866F32" w:rsidRPr="0002751F" w14:paraId="07F0F649" w14:textId="77777777" w:rsidTr="00845A38">
        <w:trPr>
          <w:trHeight w:val="208"/>
        </w:trPr>
        <w:tc>
          <w:tcPr>
            <w:tcW w:w="2504" w:type="dxa"/>
            <w:tcBorders>
              <w:top w:val="nil"/>
              <w:left w:val="single" w:sz="4" w:space="0" w:color="auto"/>
              <w:bottom w:val="single" w:sz="4" w:space="0" w:color="auto"/>
              <w:right w:val="single" w:sz="4" w:space="0" w:color="auto"/>
            </w:tcBorders>
            <w:shd w:val="clear" w:color="auto" w:fill="auto"/>
            <w:hideMark/>
          </w:tcPr>
          <w:p w14:paraId="5BD98A53" w14:textId="77777777" w:rsidR="00866F32" w:rsidRPr="00BD18B0" w:rsidRDefault="00866F32" w:rsidP="00845A38">
            <w:pPr>
              <w:spacing w:after="0" w:line="240" w:lineRule="auto"/>
              <w:jc w:val="both"/>
              <w:rPr>
                <w:rFonts w:ascii="Times New Roman" w:hAnsi="Times New Roman"/>
                <w:b/>
                <w:bCs/>
                <w:color w:val="000000"/>
                <w:sz w:val="20"/>
                <w:szCs w:val="20"/>
              </w:rPr>
            </w:pPr>
            <w:r w:rsidRPr="00BD18B0">
              <w:rPr>
                <w:rFonts w:ascii="Times New Roman" w:hAnsi="Times New Roman"/>
                <w:b/>
                <w:bCs/>
                <w:color w:val="000000"/>
                <w:sz w:val="20"/>
                <w:szCs w:val="20"/>
              </w:rPr>
              <w:t>Расходы</w:t>
            </w:r>
          </w:p>
        </w:tc>
        <w:tc>
          <w:tcPr>
            <w:tcW w:w="1051" w:type="dxa"/>
            <w:tcBorders>
              <w:top w:val="nil"/>
              <w:left w:val="nil"/>
              <w:bottom w:val="single" w:sz="4" w:space="0" w:color="auto"/>
              <w:right w:val="single" w:sz="4" w:space="0" w:color="auto"/>
            </w:tcBorders>
            <w:shd w:val="clear" w:color="auto" w:fill="auto"/>
            <w:vAlign w:val="bottom"/>
            <w:hideMark/>
          </w:tcPr>
          <w:p w14:paraId="439C677F" w14:textId="6D8210A2" w:rsidR="00866F32" w:rsidRPr="00BD18B0" w:rsidRDefault="007647D9" w:rsidP="00845A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426</w:t>
            </w:r>
            <w:r w:rsidR="00866F32" w:rsidRPr="00BD18B0">
              <w:rPr>
                <w:rFonts w:ascii="Times New Roman" w:hAnsi="Times New Roman"/>
                <w:color w:val="000000"/>
                <w:sz w:val="20"/>
                <w:szCs w:val="20"/>
              </w:rPr>
              <w:t xml:space="preserve"> </w:t>
            </w:r>
            <w:r w:rsidR="00866F32">
              <w:rPr>
                <w:rFonts w:ascii="Times New Roman" w:hAnsi="Times New Roman"/>
                <w:color w:val="000000"/>
                <w:sz w:val="20"/>
                <w:szCs w:val="20"/>
              </w:rPr>
              <w:t>8</w:t>
            </w:r>
            <w:r>
              <w:rPr>
                <w:rFonts w:ascii="Times New Roman" w:hAnsi="Times New Roman"/>
                <w:color w:val="000000"/>
                <w:sz w:val="20"/>
                <w:szCs w:val="20"/>
              </w:rPr>
              <w:t>47</w:t>
            </w:r>
            <w:r w:rsidR="00866F32" w:rsidRPr="00BD18B0">
              <w:rPr>
                <w:rFonts w:ascii="Times New Roman" w:hAnsi="Times New Roman"/>
                <w:color w:val="000000"/>
                <w:sz w:val="20"/>
                <w:szCs w:val="20"/>
              </w:rPr>
              <w:t>,</w:t>
            </w:r>
            <w:r>
              <w:rPr>
                <w:rFonts w:ascii="Times New Roman" w:hAnsi="Times New Roman"/>
                <w:color w:val="000000"/>
                <w:sz w:val="20"/>
                <w:szCs w:val="20"/>
              </w:rPr>
              <w:t>5</w:t>
            </w:r>
          </w:p>
        </w:tc>
        <w:tc>
          <w:tcPr>
            <w:tcW w:w="1154" w:type="dxa"/>
            <w:tcBorders>
              <w:top w:val="nil"/>
              <w:left w:val="nil"/>
              <w:bottom w:val="single" w:sz="4" w:space="0" w:color="auto"/>
              <w:right w:val="single" w:sz="4" w:space="0" w:color="auto"/>
            </w:tcBorders>
            <w:shd w:val="clear" w:color="auto" w:fill="auto"/>
            <w:vAlign w:val="bottom"/>
            <w:hideMark/>
          </w:tcPr>
          <w:p w14:paraId="623B48B4" w14:textId="38F6DBE2" w:rsidR="00866F32" w:rsidRPr="00207F0D" w:rsidRDefault="007647D9"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324</w:t>
            </w:r>
            <w:r w:rsidR="00866F32" w:rsidRPr="00BD18B0">
              <w:rPr>
                <w:rFonts w:ascii="Times New Roman" w:hAnsi="Times New Roman"/>
                <w:color w:val="000000"/>
                <w:sz w:val="20"/>
                <w:szCs w:val="20"/>
              </w:rPr>
              <w:t xml:space="preserve"> </w:t>
            </w:r>
            <w:r>
              <w:rPr>
                <w:rFonts w:ascii="Times New Roman" w:hAnsi="Times New Roman"/>
                <w:color w:val="000000"/>
                <w:sz w:val="20"/>
                <w:szCs w:val="20"/>
              </w:rPr>
              <w:t>67</w:t>
            </w:r>
            <w:r w:rsidR="00866F32">
              <w:rPr>
                <w:rFonts w:ascii="Times New Roman" w:hAnsi="Times New Roman"/>
                <w:color w:val="000000"/>
                <w:sz w:val="20"/>
                <w:szCs w:val="20"/>
                <w:lang w:val="en-US"/>
              </w:rPr>
              <w:t>7</w:t>
            </w:r>
            <w:r w:rsidR="00866F32" w:rsidRPr="00BD18B0">
              <w:rPr>
                <w:rFonts w:ascii="Times New Roman" w:hAnsi="Times New Roman"/>
                <w:color w:val="000000"/>
                <w:sz w:val="20"/>
                <w:szCs w:val="20"/>
              </w:rPr>
              <w:t>,</w:t>
            </w:r>
            <w:r>
              <w:rPr>
                <w:rFonts w:ascii="Times New Roman" w:hAnsi="Times New Roman"/>
                <w:color w:val="000000"/>
                <w:sz w:val="20"/>
                <w:szCs w:val="20"/>
              </w:rPr>
              <w:t>2</w:t>
            </w:r>
          </w:p>
        </w:tc>
        <w:tc>
          <w:tcPr>
            <w:tcW w:w="1179" w:type="dxa"/>
            <w:tcBorders>
              <w:top w:val="nil"/>
              <w:left w:val="nil"/>
              <w:bottom w:val="single" w:sz="4" w:space="0" w:color="auto"/>
              <w:right w:val="single" w:sz="4" w:space="0" w:color="auto"/>
            </w:tcBorders>
            <w:shd w:val="clear" w:color="auto" w:fill="auto"/>
            <w:vAlign w:val="bottom"/>
            <w:hideMark/>
          </w:tcPr>
          <w:p w14:paraId="17610BDE" w14:textId="15431257" w:rsidR="00866F32" w:rsidRPr="00207F0D"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w:t>
            </w:r>
            <w:r w:rsidR="007647D9">
              <w:rPr>
                <w:rFonts w:ascii="Times New Roman" w:hAnsi="Times New Roman"/>
                <w:color w:val="000000"/>
                <w:sz w:val="20"/>
                <w:szCs w:val="20"/>
              </w:rPr>
              <w:t>87</w:t>
            </w:r>
            <w:r w:rsidRPr="00BD18B0">
              <w:rPr>
                <w:rFonts w:ascii="Times New Roman" w:hAnsi="Times New Roman"/>
                <w:color w:val="000000"/>
                <w:sz w:val="20"/>
                <w:szCs w:val="20"/>
              </w:rPr>
              <w:t xml:space="preserve"> </w:t>
            </w:r>
            <w:r w:rsidR="007647D9">
              <w:rPr>
                <w:rFonts w:ascii="Times New Roman" w:hAnsi="Times New Roman"/>
                <w:color w:val="000000"/>
                <w:sz w:val="20"/>
                <w:szCs w:val="20"/>
              </w:rPr>
              <w:t>122</w:t>
            </w:r>
            <w:r w:rsidRPr="00BD18B0">
              <w:rPr>
                <w:rFonts w:ascii="Times New Roman" w:hAnsi="Times New Roman"/>
                <w:color w:val="000000"/>
                <w:sz w:val="20"/>
                <w:szCs w:val="20"/>
              </w:rPr>
              <w:t>,</w:t>
            </w:r>
            <w:r w:rsidR="007647D9">
              <w:rPr>
                <w:rFonts w:ascii="Times New Roman" w:hAnsi="Times New Roman"/>
                <w:color w:val="000000"/>
                <w:sz w:val="20"/>
                <w:szCs w:val="20"/>
              </w:rPr>
              <w:t>7</w:t>
            </w:r>
          </w:p>
        </w:tc>
        <w:tc>
          <w:tcPr>
            <w:tcW w:w="1240" w:type="dxa"/>
            <w:tcBorders>
              <w:top w:val="nil"/>
              <w:left w:val="nil"/>
              <w:bottom w:val="single" w:sz="4" w:space="0" w:color="auto"/>
              <w:right w:val="single" w:sz="4" w:space="0" w:color="auto"/>
            </w:tcBorders>
            <w:shd w:val="clear" w:color="auto" w:fill="auto"/>
            <w:vAlign w:val="bottom"/>
            <w:hideMark/>
          </w:tcPr>
          <w:p w14:paraId="0110FB66" w14:textId="2EBB1EFF" w:rsidR="00866F32" w:rsidRPr="00207F0D" w:rsidRDefault="00541884"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557</w:t>
            </w:r>
            <w:r w:rsidR="00866F32" w:rsidRPr="00BD18B0">
              <w:rPr>
                <w:rFonts w:ascii="Times New Roman" w:hAnsi="Times New Roman"/>
                <w:color w:val="000000"/>
                <w:sz w:val="20"/>
                <w:szCs w:val="20"/>
              </w:rPr>
              <w:t xml:space="preserve"> </w:t>
            </w:r>
            <w:r>
              <w:rPr>
                <w:rFonts w:ascii="Times New Roman" w:hAnsi="Times New Roman"/>
                <w:color w:val="000000"/>
                <w:sz w:val="20"/>
                <w:szCs w:val="20"/>
              </w:rPr>
              <w:t>483</w:t>
            </w:r>
            <w:r w:rsidR="00866F32" w:rsidRPr="00BD18B0">
              <w:rPr>
                <w:rFonts w:ascii="Times New Roman" w:hAnsi="Times New Roman"/>
                <w:color w:val="000000"/>
                <w:sz w:val="20"/>
                <w:szCs w:val="20"/>
              </w:rPr>
              <w:t>,</w:t>
            </w:r>
            <w:r>
              <w:rPr>
                <w:rFonts w:ascii="Times New Roman" w:hAnsi="Times New Roman"/>
                <w:color w:val="000000"/>
                <w:sz w:val="20"/>
                <w:szCs w:val="20"/>
              </w:rPr>
              <w:t>0</w:t>
            </w:r>
          </w:p>
        </w:tc>
        <w:tc>
          <w:tcPr>
            <w:tcW w:w="1318" w:type="dxa"/>
            <w:gridSpan w:val="2"/>
            <w:tcBorders>
              <w:top w:val="nil"/>
              <w:left w:val="nil"/>
              <w:bottom w:val="single" w:sz="4" w:space="0" w:color="auto"/>
              <w:right w:val="single" w:sz="4" w:space="0" w:color="auto"/>
            </w:tcBorders>
            <w:shd w:val="clear" w:color="auto" w:fill="auto"/>
            <w:vAlign w:val="bottom"/>
            <w:hideMark/>
          </w:tcPr>
          <w:p w14:paraId="038930EE" w14:textId="1D06C6D1" w:rsidR="00866F32" w:rsidRPr="00207F0D" w:rsidRDefault="006F7E1D"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4</w:t>
            </w:r>
            <w:r w:rsidR="00866F32">
              <w:rPr>
                <w:rFonts w:ascii="Times New Roman" w:hAnsi="Times New Roman"/>
                <w:color w:val="000000"/>
                <w:sz w:val="20"/>
                <w:szCs w:val="20"/>
                <w:lang w:val="en-US"/>
              </w:rPr>
              <w:t>7</w:t>
            </w:r>
            <w:r>
              <w:rPr>
                <w:rFonts w:ascii="Times New Roman" w:hAnsi="Times New Roman"/>
                <w:color w:val="000000"/>
                <w:sz w:val="20"/>
                <w:szCs w:val="20"/>
              </w:rPr>
              <w:t>9</w:t>
            </w:r>
            <w:r w:rsidR="00866F32">
              <w:rPr>
                <w:rFonts w:ascii="Times New Roman" w:hAnsi="Times New Roman"/>
                <w:color w:val="000000"/>
                <w:sz w:val="20"/>
                <w:szCs w:val="20"/>
                <w:lang w:val="en-US"/>
              </w:rPr>
              <w:t xml:space="preserve"> </w:t>
            </w:r>
            <w:r>
              <w:rPr>
                <w:rFonts w:ascii="Times New Roman" w:hAnsi="Times New Roman"/>
                <w:color w:val="000000"/>
                <w:sz w:val="20"/>
                <w:szCs w:val="20"/>
              </w:rPr>
              <w:t>961</w:t>
            </w:r>
            <w:r w:rsidR="00866F32" w:rsidRPr="00BD18B0">
              <w:rPr>
                <w:rFonts w:ascii="Times New Roman" w:hAnsi="Times New Roman"/>
                <w:color w:val="000000"/>
                <w:sz w:val="20"/>
                <w:szCs w:val="20"/>
              </w:rPr>
              <w:t>,</w:t>
            </w:r>
            <w:r>
              <w:rPr>
                <w:rFonts w:ascii="Times New Roman" w:hAnsi="Times New Roman"/>
                <w:color w:val="000000"/>
                <w:sz w:val="20"/>
                <w:szCs w:val="20"/>
              </w:rPr>
              <w:t>6</w:t>
            </w:r>
          </w:p>
        </w:tc>
        <w:tc>
          <w:tcPr>
            <w:tcW w:w="1043" w:type="dxa"/>
            <w:tcBorders>
              <w:top w:val="nil"/>
              <w:left w:val="nil"/>
              <w:bottom w:val="single" w:sz="4" w:space="0" w:color="auto"/>
              <w:right w:val="single" w:sz="4" w:space="0" w:color="auto"/>
            </w:tcBorders>
            <w:shd w:val="clear" w:color="auto" w:fill="auto"/>
            <w:vAlign w:val="bottom"/>
            <w:hideMark/>
          </w:tcPr>
          <w:p w14:paraId="4126C8C5" w14:textId="530980BB" w:rsidR="00866F32" w:rsidRPr="00BD18B0" w:rsidRDefault="006F7E1D" w:rsidP="00845A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86</w:t>
            </w:r>
            <w:r w:rsidR="00866F32" w:rsidRPr="00BD18B0">
              <w:rPr>
                <w:rFonts w:ascii="Times New Roman" w:hAnsi="Times New Roman"/>
                <w:color w:val="000000"/>
                <w:sz w:val="20"/>
                <w:szCs w:val="20"/>
              </w:rPr>
              <w:t>,</w:t>
            </w:r>
            <w:r>
              <w:rPr>
                <w:rFonts w:ascii="Times New Roman" w:hAnsi="Times New Roman"/>
                <w:color w:val="000000"/>
                <w:sz w:val="20"/>
                <w:szCs w:val="20"/>
              </w:rPr>
              <w:t>1</w:t>
            </w:r>
          </w:p>
        </w:tc>
      </w:tr>
      <w:tr w:rsidR="00866F32" w:rsidRPr="0002751F" w14:paraId="150C27B5" w14:textId="77777777" w:rsidTr="00845A38">
        <w:trPr>
          <w:trHeight w:val="208"/>
        </w:trPr>
        <w:tc>
          <w:tcPr>
            <w:tcW w:w="2504" w:type="dxa"/>
            <w:tcBorders>
              <w:top w:val="nil"/>
              <w:left w:val="single" w:sz="4" w:space="0" w:color="auto"/>
              <w:bottom w:val="single" w:sz="4" w:space="0" w:color="auto"/>
              <w:right w:val="single" w:sz="4" w:space="0" w:color="auto"/>
            </w:tcBorders>
            <w:shd w:val="clear" w:color="auto" w:fill="auto"/>
            <w:hideMark/>
          </w:tcPr>
          <w:p w14:paraId="4224F209" w14:textId="77777777" w:rsidR="00866F32" w:rsidRPr="00BD18B0" w:rsidRDefault="00866F32" w:rsidP="00845A38">
            <w:pPr>
              <w:spacing w:after="0" w:line="240" w:lineRule="auto"/>
              <w:jc w:val="both"/>
              <w:rPr>
                <w:rFonts w:ascii="Times New Roman" w:hAnsi="Times New Roman"/>
                <w:color w:val="000000"/>
                <w:sz w:val="20"/>
                <w:szCs w:val="20"/>
              </w:rPr>
            </w:pPr>
            <w:r w:rsidRPr="00BD18B0">
              <w:rPr>
                <w:rFonts w:ascii="Times New Roman" w:hAnsi="Times New Roman"/>
                <w:color w:val="000000"/>
                <w:sz w:val="20"/>
                <w:szCs w:val="20"/>
              </w:rPr>
              <w:t>темп роста к предыдущему году, %</w:t>
            </w:r>
          </w:p>
        </w:tc>
        <w:tc>
          <w:tcPr>
            <w:tcW w:w="1051" w:type="dxa"/>
            <w:tcBorders>
              <w:top w:val="nil"/>
              <w:left w:val="nil"/>
              <w:bottom w:val="single" w:sz="4" w:space="0" w:color="auto"/>
              <w:right w:val="single" w:sz="4" w:space="0" w:color="auto"/>
            </w:tcBorders>
            <w:shd w:val="clear" w:color="auto" w:fill="auto"/>
            <w:vAlign w:val="bottom"/>
            <w:hideMark/>
          </w:tcPr>
          <w:p w14:paraId="1E6620DB" w14:textId="77777777"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х</w:t>
            </w:r>
          </w:p>
        </w:tc>
        <w:tc>
          <w:tcPr>
            <w:tcW w:w="1154" w:type="dxa"/>
            <w:tcBorders>
              <w:top w:val="nil"/>
              <w:left w:val="nil"/>
              <w:bottom w:val="single" w:sz="4" w:space="0" w:color="auto"/>
              <w:right w:val="single" w:sz="4" w:space="0" w:color="auto"/>
            </w:tcBorders>
            <w:shd w:val="clear" w:color="auto" w:fill="auto"/>
            <w:vAlign w:val="bottom"/>
            <w:hideMark/>
          </w:tcPr>
          <w:p w14:paraId="4F074660" w14:textId="698A6F93" w:rsidR="00866F32" w:rsidRPr="00207F0D" w:rsidRDefault="007647D9"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76</w:t>
            </w:r>
            <w:r w:rsidR="00866F32" w:rsidRPr="00BD18B0">
              <w:rPr>
                <w:rFonts w:ascii="Times New Roman" w:hAnsi="Times New Roman"/>
                <w:color w:val="000000"/>
                <w:sz w:val="20"/>
                <w:szCs w:val="20"/>
              </w:rPr>
              <w:t>,</w:t>
            </w:r>
            <w:r>
              <w:rPr>
                <w:rFonts w:ascii="Times New Roman" w:hAnsi="Times New Roman"/>
                <w:color w:val="000000"/>
                <w:sz w:val="20"/>
                <w:szCs w:val="20"/>
              </w:rPr>
              <w:t>1</w:t>
            </w:r>
          </w:p>
        </w:tc>
        <w:tc>
          <w:tcPr>
            <w:tcW w:w="1179" w:type="dxa"/>
            <w:tcBorders>
              <w:top w:val="nil"/>
              <w:left w:val="nil"/>
              <w:bottom w:val="single" w:sz="4" w:space="0" w:color="auto"/>
              <w:right w:val="single" w:sz="4" w:space="0" w:color="auto"/>
            </w:tcBorders>
            <w:shd w:val="clear" w:color="auto" w:fill="auto"/>
            <w:vAlign w:val="bottom"/>
            <w:hideMark/>
          </w:tcPr>
          <w:p w14:paraId="6523C264" w14:textId="63E14749" w:rsidR="00866F32" w:rsidRPr="00207F0D" w:rsidRDefault="007647D9"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119</w:t>
            </w:r>
            <w:r w:rsidR="00866F32" w:rsidRPr="00BD18B0">
              <w:rPr>
                <w:rFonts w:ascii="Times New Roman" w:hAnsi="Times New Roman"/>
                <w:color w:val="000000"/>
                <w:sz w:val="20"/>
                <w:szCs w:val="20"/>
              </w:rPr>
              <w:t>,</w:t>
            </w:r>
            <w:r>
              <w:rPr>
                <w:rFonts w:ascii="Times New Roman" w:hAnsi="Times New Roman"/>
                <w:color w:val="000000"/>
                <w:sz w:val="20"/>
                <w:szCs w:val="20"/>
              </w:rPr>
              <w:t>2</w:t>
            </w:r>
          </w:p>
        </w:tc>
        <w:tc>
          <w:tcPr>
            <w:tcW w:w="1240" w:type="dxa"/>
            <w:tcBorders>
              <w:top w:val="nil"/>
              <w:left w:val="nil"/>
              <w:bottom w:val="single" w:sz="4" w:space="0" w:color="auto"/>
              <w:right w:val="single" w:sz="4" w:space="0" w:color="auto"/>
            </w:tcBorders>
            <w:shd w:val="clear" w:color="auto" w:fill="auto"/>
            <w:vAlign w:val="bottom"/>
            <w:hideMark/>
          </w:tcPr>
          <w:p w14:paraId="27E5574A" w14:textId="7C928AD4" w:rsidR="00866F32" w:rsidRPr="00BD5AD9"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w:t>
            </w:r>
            <w:r w:rsidR="00541884">
              <w:rPr>
                <w:rFonts w:ascii="Times New Roman" w:hAnsi="Times New Roman"/>
                <w:color w:val="000000"/>
                <w:sz w:val="20"/>
                <w:szCs w:val="20"/>
              </w:rPr>
              <w:t>44</w:t>
            </w:r>
            <w:r w:rsidRPr="00BD18B0">
              <w:rPr>
                <w:rFonts w:ascii="Times New Roman" w:hAnsi="Times New Roman"/>
                <w:color w:val="000000"/>
                <w:sz w:val="20"/>
                <w:szCs w:val="20"/>
              </w:rPr>
              <w:t>,</w:t>
            </w:r>
            <w:r w:rsidR="00541884">
              <w:rPr>
                <w:rFonts w:ascii="Times New Roman" w:hAnsi="Times New Roman"/>
                <w:color w:val="000000"/>
                <w:sz w:val="20"/>
                <w:szCs w:val="20"/>
              </w:rPr>
              <w:t>0</w:t>
            </w:r>
          </w:p>
        </w:tc>
        <w:tc>
          <w:tcPr>
            <w:tcW w:w="1318" w:type="dxa"/>
            <w:gridSpan w:val="2"/>
            <w:tcBorders>
              <w:top w:val="nil"/>
              <w:left w:val="nil"/>
              <w:bottom w:val="single" w:sz="4" w:space="0" w:color="auto"/>
              <w:right w:val="single" w:sz="4" w:space="0" w:color="auto"/>
            </w:tcBorders>
            <w:shd w:val="clear" w:color="auto" w:fill="auto"/>
            <w:vAlign w:val="bottom"/>
            <w:hideMark/>
          </w:tcPr>
          <w:p w14:paraId="24526702" w14:textId="169E7473" w:rsidR="00866F32" w:rsidRPr="008A1E61" w:rsidRDefault="006F7E1D"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86</w:t>
            </w:r>
            <w:r w:rsidR="00866F32" w:rsidRPr="00BD18B0">
              <w:rPr>
                <w:rFonts w:ascii="Times New Roman" w:hAnsi="Times New Roman"/>
                <w:color w:val="000000"/>
                <w:sz w:val="20"/>
                <w:szCs w:val="20"/>
              </w:rPr>
              <w:t>,</w:t>
            </w:r>
            <w:r>
              <w:rPr>
                <w:rFonts w:ascii="Times New Roman" w:hAnsi="Times New Roman"/>
                <w:color w:val="000000"/>
                <w:sz w:val="20"/>
                <w:szCs w:val="20"/>
              </w:rPr>
              <w:t>1</w:t>
            </w:r>
          </w:p>
        </w:tc>
        <w:tc>
          <w:tcPr>
            <w:tcW w:w="1043" w:type="dxa"/>
            <w:tcBorders>
              <w:top w:val="nil"/>
              <w:left w:val="nil"/>
              <w:bottom w:val="single" w:sz="4" w:space="0" w:color="auto"/>
              <w:right w:val="single" w:sz="4" w:space="0" w:color="auto"/>
            </w:tcBorders>
            <w:shd w:val="clear" w:color="auto" w:fill="auto"/>
            <w:vAlign w:val="bottom"/>
            <w:hideMark/>
          </w:tcPr>
          <w:p w14:paraId="08468941" w14:textId="77777777"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х</w:t>
            </w:r>
          </w:p>
        </w:tc>
      </w:tr>
      <w:tr w:rsidR="00866F32" w:rsidRPr="0002751F" w14:paraId="5A36E1FF" w14:textId="77777777" w:rsidTr="00845A38">
        <w:trPr>
          <w:trHeight w:val="208"/>
        </w:trPr>
        <w:tc>
          <w:tcPr>
            <w:tcW w:w="2504" w:type="dxa"/>
            <w:tcBorders>
              <w:top w:val="nil"/>
              <w:left w:val="single" w:sz="4" w:space="0" w:color="auto"/>
              <w:bottom w:val="single" w:sz="4" w:space="0" w:color="auto"/>
              <w:right w:val="single" w:sz="4" w:space="0" w:color="auto"/>
            </w:tcBorders>
            <w:shd w:val="clear" w:color="auto" w:fill="auto"/>
            <w:hideMark/>
          </w:tcPr>
          <w:p w14:paraId="0E5BFADC" w14:textId="77777777" w:rsidR="00866F32" w:rsidRPr="00BD18B0" w:rsidRDefault="00866F32" w:rsidP="00845A38">
            <w:pPr>
              <w:spacing w:after="0" w:line="240" w:lineRule="auto"/>
              <w:jc w:val="both"/>
              <w:rPr>
                <w:rFonts w:ascii="Times New Roman" w:hAnsi="Times New Roman"/>
                <w:b/>
                <w:bCs/>
                <w:color w:val="000000"/>
                <w:sz w:val="20"/>
                <w:szCs w:val="20"/>
              </w:rPr>
            </w:pPr>
            <w:r w:rsidRPr="00BD18B0">
              <w:rPr>
                <w:rFonts w:ascii="Times New Roman" w:hAnsi="Times New Roman"/>
                <w:b/>
                <w:bCs/>
                <w:color w:val="000000"/>
                <w:sz w:val="20"/>
                <w:szCs w:val="20"/>
              </w:rPr>
              <w:t>«-»</w:t>
            </w:r>
            <w:r>
              <w:rPr>
                <w:rFonts w:ascii="Times New Roman" w:hAnsi="Times New Roman"/>
                <w:b/>
                <w:bCs/>
                <w:color w:val="000000"/>
                <w:sz w:val="20"/>
                <w:szCs w:val="20"/>
              </w:rPr>
              <w:t xml:space="preserve"> </w:t>
            </w:r>
            <w:r w:rsidRPr="00BD18B0">
              <w:rPr>
                <w:rFonts w:ascii="Times New Roman" w:hAnsi="Times New Roman"/>
                <w:b/>
                <w:bCs/>
                <w:color w:val="000000"/>
                <w:sz w:val="20"/>
                <w:szCs w:val="20"/>
              </w:rPr>
              <w:t xml:space="preserve">Дефицит, </w:t>
            </w:r>
          </w:p>
          <w:p w14:paraId="79B394EC" w14:textId="77777777" w:rsidR="00866F32" w:rsidRPr="00BD18B0" w:rsidRDefault="00866F32" w:rsidP="00845A38">
            <w:pPr>
              <w:spacing w:after="0" w:line="240" w:lineRule="auto"/>
              <w:jc w:val="both"/>
              <w:rPr>
                <w:rFonts w:ascii="Times New Roman" w:hAnsi="Times New Roman"/>
                <w:b/>
                <w:bCs/>
                <w:color w:val="000000"/>
                <w:sz w:val="20"/>
                <w:szCs w:val="20"/>
              </w:rPr>
            </w:pPr>
            <w:r w:rsidRPr="00BD18B0">
              <w:rPr>
                <w:rFonts w:ascii="Times New Roman" w:hAnsi="Times New Roman"/>
                <w:b/>
                <w:bCs/>
                <w:color w:val="000000"/>
                <w:sz w:val="20"/>
                <w:szCs w:val="20"/>
              </w:rPr>
              <w:t xml:space="preserve">«+» профицит </w:t>
            </w:r>
          </w:p>
        </w:tc>
        <w:tc>
          <w:tcPr>
            <w:tcW w:w="1051" w:type="dxa"/>
            <w:tcBorders>
              <w:top w:val="nil"/>
              <w:left w:val="nil"/>
              <w:bottom w:val="single" w:sz="4" w:space="0" w:color="auto"/>
              <w:right w:val="single" w:sz="4" w:space="0" w:color="auto"/>
            </w:tcBorders>
            <w:shd w:val="clear" w:color="auto" w:fill="auto"/>
            <w:vAlign w:val="bottom"/>
            <w:hideMark/>
          </w:tcPr>
          <w:p w14:paraId="79651B1D" w14:textId="281E9FB9" w:rsidR="00866F32" w:rsidRPr="00BD18B0" w:rsidRDefault="007647D9" w:rsidP="00845A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r w:rsidR="00866F32" w:rsidRPr="00BD18B0">
              <w:rPr>
                <w:rFonts w:ascii="Times New Roman" w:hAnsi="Times New Roman"/>
                <w:color w:val="000000"/>
                <w:sz w:val="20"/>
                <w:szCs w:val="20"/>
              </w:rPr>
              <w:t xml:space="preserve"> </w:t>
            </w:r>
            <w:r>
              <w:rPr>
                <w:rFonts w:ascii="Times New Roman" w:hAnsi="Times New Roman"/>
                <w:color w:val="000000"/>
                <w:sz w:val="20"/>
                <w:szCs w:val="20"/>
              </w:rPr>
              <w:t>994</w:t>
            </w:r>
            <w:r w:rsidR="00866F32" w:rsidRPr="00BD18B0">
              <w:rPr>
                <w:rFonts w:ascii="Times New Roman" w:hAnsi="Times New Roman"/>
                <w:color w:val="000000"/>
                <w:sz w:val="20"/>
                <w:szCs w:val="20"/>
              </w:rPr>
              <w:t>,</w:t>
            </w:r>
            <w:r>
              <w:rPr>
                <w:rFonts w:ascii="Times New Roman" w:hAnsi="Times New Roman"/>
                <w:color w:val="000000"/>
                <w:sz w:val="20"/>
                <w:szCs w:val="20"/>
              </w:rPr>
              <w:t>5</w:t>
            </w:r>
          </w:p>
        </w:tc>
        <w:tc>
          <w:tcPr>
            <w:tcW w:w="1154" w:type="dxa"/>
            <w:tcBorders>
              <w:top w:val="nil"/>
              <w:left w:val="nil"/>
              <w:bottom w:val="single" w:sz="4" w:space="0" w:color="auto"/>
              <w:right w:val="single" w:sz="4" w:space="0" w:color="auto"/>
            </w:tcBorders>
            <w:shd w:val="clear" w:color="auto" w:fill="auto"/>
            <w:vAlign w:val="bottom"/>
            <w:hideMark/>
          </w:tcPr>
          <w:p w14:paraId="36CE31A1" w14:textId="0A05BA8B" w:rsidR="00866F32" w:rsidRPr="00207F0D" w:rsidRDefault="007647D9"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-2 273</w:t>
            </w:r>
            <w:r w:rsidR="00866F32" w:rsidRPr="00BD18B0">
              <w:rPr>
                <w:rFonts w:ascii="Times New Roman" w:hAnsi="Times New Roman"/>
                <w:color w:val="000000"/>
                <w:sz w:val="20"/>
                <w:szCs w:val="20"/>
              </w:rPr>
              <w:t>,</w:t>
            </w:r>
            <w:r>
              <w:rPr>
                <w:rFonts w:ascii="Times New Roman" w:hAnsi="Times New Roman"/>
                <w:color w:val="000000"/>
                <w:sz w:val="20"/>
                <w:szCs w:val="20"/>
              </w:rPr>
              <w:t>3</w:t>
            </w:r>
          </w:p>
        </w:tc>
        <w:tc>
          <w:tcPr>
            <w:tcW w:w="1179" w:type="dxa"/>
            <w:tcBorders>
              <w:top w:val="nil"/>
              <w:left w:val="nil"/>
              <w:bottom w:val="single" w:sz="4" w:space="0" w:color="auto"/>
              <w:right w:val="single" w:sz="4" w:space="0" w:color="auto"/>
            </w:tcBorders>
            <w:shd w:val="clear" w:color="auto" w:fill="auto"/>
            <w:vAlign w:val="bottom"/>
            <w:hideMark/>
          </w:tcPr>
          <w:p w14:paraId="1F52BE57" w14:textId="179E1AB7" w:rsidR="00866F32" w:rsidRPr="00207F0D" w:rsidRDefault="007647D9"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+6 201</w:t>
            </w:r>
            <w:r w:rsidR="00866F32" w:rsidRPr="00BD18B0">
              <w:rPr>
                <w:rFonts w:ascii="Times New Roman" w:hAnsi="Times New Roman"/>
                <w:color w:val="000000"/>
                <w:sz w:val="20"/>
                <w:szCs w:val="20"/>
              </w:rPr>
              <w:t>,</w:t>
            </w:r>
            <w:r>
              <w:rPr>
                <w:rFonts w:ascii="Times New Roman" w:hAnsi="Times New Roman"/>
                <w:color w:val="000000"/>
                <w:sz w:val="20"/>
                <w:szCs w:val="20"/>
              </w:rPr>
              <w:t>4</w:t>
            </w:r>
          </w:p>
        </w:tc>
        <w:tc>
          <w:tcPr>
            <w:tcW w:w="1240" w:type="dxa"/>
            <w:tcBorders>
              <w:top w:val="nil"/>
              <w:left w:val="nil"/>
              <w:bottom w:val="single" w:sz="4" w:space="0" w:color="auto"/>
              <w:right w:val="single" w:sz="4" w:space="0" w:color="auto"/>
            </w:tcBorders>
            <w:shd w:val="clear" w:color="auto" w:fill="auto"/>
            <w:vAlign w:val="bottom"/>
            <w:hideMark/>
          </w:tcPr>
          <w:p w14:paraId="445CC2B5" w14:textId="5B7D772A" w:rsidR="00866F32" w:rsidRPr="00483122" w:rsidRDefault="00866F32"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 xml:space="preserve">- </w:t>
            </w:r>
            <w:r w:rsidR="00541884">
              <w:rPr>
                <w:rFonts w:ascii="Times New Roman" w:hAnsi="Times New Roman"/>
                <w:color w:val="000000"/>
                <w:sz w:val="20"/>
                <w:szCs w:val="20"/>
              </w:rPr>
              <w:t>9</w:t>
            </w:r>
            <w:r w:rsidRPr="00BD18B0">
              <w:rPr>
                <w:rFonts w:ascii="Times New Roman" w:hAnsi="Times New Roman"/>
                <w:color w:val="000000"/>
                <w:sz w:val="20"/>
                <w:szCs w:val="20"/>
              </w:rPr>
              <w:t xml:space="preserve"> </w:t>
            </w:r>
            <w:r w:rsidR="00541884">
              <w:rPr>
                <w:rFonts w:ascii="Times New Roman" w:hAnsi="Times New Roman"/>
                <w:color w:val="000000"/>
                <w:sz w:val="20"/>
                <w:szCs w:val="20"/>
              </w:rPr>
              <w:t>2</w:t>
            </w:r>
            <w:r>
              <w:rPr>
                <w:rFonts w:ascii="Times New Roman" w:hAnsi="Times New Roman"/>
                <w:color w:val="000000"/>
                <w:sz w:val="20"/>
                <w:szCs w:val="20"/>
                <w:lang w:val="en-US"/>
              </w:rPr>
              <w:t>3</w:t>
            </w:r>
            <w:r w:rsidR="006F7E1D">
              <w:rPr>
                <w:rFonts w:ascii="Times New Roman" w:hAnsi="Times New Roman"/>
                <w:color w:val="000000"/>
                <w:sz w:val="20"/>
                <w:szCs w:val="20"/>
              </w:rPr>
              <w:t>7</w:t>
            </w:r>
            <w:r w:rsidRPr="00BD18B0">
              <w:rPr>
                <w:rFonts w:ascii="Times New Roman" w:hAnsi="Times New Roman"/>
                <w:color w:val="000000"/>
                <w:sz w:val="20"/>
                <w:szCs w:val="20"/>
              </w:rPr>
              <w:t>,</w:t>
            </w:r>
            <w:r w:rsidR="00541884">
              <w:rPr>
                <w:rFonts w:ascii="Times New Roman" w:hAnsi="Times New Roman"/>
                <w:color w:val="000000"/>
                <w:sz w:val="20"/>
                <w:szCs w:val="20"/>
              </w:rPr>
              <w:t>7</w:t>
            </w:r>
          </w:p>
        </w:tc>
        <w:tc>
          <w:tcPr>
            <w:tcW w:w="1318" w:type="dxa"/>
            <w:gridSpan w:val="2"/>
            <w:tcBorders>
              <w:top w:val="nil"/>
              <w:left w:val="nil"/>
              <w:bottom w:val="single" w:sz="4" w:space="0" w:color="auto"/>
              <w:right w:val="single" w:sz="4" w:space="0" w:color="auto"/>
            </w:tcBorders>
            <w:shd w:val="clear" w:color="auto" w:fill="auto"/>
            <w:vAlign w:val="bottom"/>
            <w:hideMark/>
          </w:tcPr>
          <w:p w14:paraId="35A66EF3" w14:textId="174E840D" w:rsidR="00866F32" w:rsidRPr="00483122" w:rsidRDefault="006F7E1D"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+3</w:t>
            </w:r>
            <w:r w:rsidR="00866F32" w:rsidRPr="00BD18B0">
              <w:rPr>
                <w:rFonts w:ascii="Times New Roman" w:hAnsi="Times New Roman"/>
                <w:color w:val="000000"/>
                <w:sz w:val="20"/>
                <w:szCs w:val="20"/>
              </w:rPr>
              <w:t xml:space="preserve"> </w:t>
            </w:r>
            <w:r>
              <w:rPr>
                <w:rFonts w:ascii="Times New Roman" w:hAnsi="Times New Roman"/>
                <w:color w:val="000000"/>
                <w:sz w:val="20"/>
                <w:szCs w:val="20"/>
              </w:rPr>
              <w:t>65</w:t>
            </w:r>
            <w:r w:rsidR="00866F32">
              <w:rPr>
                <w:rFonts w:ascii="Times New Roman" w:hAnsi="Times New Roman"/>
                <w:color w:val="000000"/>
                <w:sz w:val="20"/>
                <w:szCs w:val="20"/>
                <w:lang w:val="en-US"/>
              </w:rPr>
              <w:t>1</w:t>
            </w:r>
            <w:r w:rsidR="00866F32" w:rsidRPr="00BD18B0">
              <w:rPr>
                <w:rFonts w:ascii="Times New Roman" w:hAnsi="Times New Roman"/>
                <w:color w:val="000000"/>
                <w:sz w:val="20"/>
                <w:szCs w:val="20"/>
              </w:rPr>
              <w:t>,</w:t>
            </w:r>
            <w:r>
              <w:rPr>
                <w:rFonts w:ascii="Times New Roman" w:hAnsi="Times New Roman"/>
                <w:color w:val="000000"/>
                <w:sz w:val="20"/>
                <w:szCs w:val="20"/>
              </w:rPr>
              <w:t>0</w:t>
            </w:r>
          </w:p>
        </w:tc>
        <w:tc>
          <w:tcPr>
            <w:tcW w:w="1043" w:type="dxa"/>
            <w:tcBorders>
              <w:top w:val="nil"/>
              <w:left w:val="nil"/>
              <w:bottom w:val="single" w:sz="4" w:space="0" w:color="auto"/>
              <w:right w:val="single" w:sz="4" w:space="0" w:color="auto"/>
            </w:tcBorders>
            <w:shd w:val="clear" w:color="auto" w:fill="auto"/>
            <w:vAlign w:val="bottom"/>
            <w:hideMark/>
          </w:tcPr>
          <w:p w14:paraId="4CFB27E9" w14:textId="77777777"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х</w:t>
            </w:r>
          </w:p>
        </w:tc>
      </w:tr>
      <w:tr w:rsidR="00866F32" w:rsidRPr="0002751F" w14:paraId="49C6ACEA" w14:textId="77777777" w:rsidTr="00845A38">
        <w:trPr>
          <w:trHeight w:val="208"/>
        </w:trPr>
        <w:tc>
          <w:tcPr>
            <w:tcW w:w="9489" w:type="dxa"/>
            <w:gridSpan w:val="8"/>
            <w:tcBorders>
              <w:top w:val="single" w:sz="4" w:space="0" w:color="auto"/>
              <w:left w:val="single" w:sz="4" w:space="0" w:color="auto"/>
              <w:bottom w:val="single" w:sz="4" w:space="0" w:color="auto"/>
              <w:right w:val="single" w:sz="4" w:space="0" w:color="auto"/>
            </w:tcBorders>
            <w:shd w:val="clear" w:color="auto" w:fill="auto"/>
            <w:hideMark/>
          </w:tcPr>
          <w:p w14:paraId="0688D100" w14:textId="05B48A51"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Отклонение основных показателей исполнения бюджета 202</w:t>
            </w:r>
            <w:r w:rsidR="000329B1">
              <w:rPr>
                <w:rFonts w:ascii="Times New Roman" w:hAnsi="Times New Roman"/>
                <w:b/>
                <w:bCs/>
                <w:color w:val="000000"/>
                <w:sz w:val="20"/>
                <w:szCs w:val="20"/>
              </w:rPr>
              <w:t>5</w:t>
            </w:r>
            <w:r w:rsidRPr="00BD18B0">
              <w:rPr>
                <w:rFonts w:ascii="Times New Roman" w:hAnsi="Times New Roman"/>
                <w:b/>
                <w:bCs/>
                <w:color w:val="000000"/>
                <w:sz w:val="20"/>
                <w:szCs w:val="20"/>
              </w:rPr>
              <w:t xml:space="preserve"> года («+» увеличение, «-» уменьшение), </w:t>
            </w:r>
            <w:proofErr w:type="spellStart"/>
            <w:proofErr w:type="gramStart"/>
            <w:r w:rsidRPr="00BD18B0">
              <w:rPr>
                <w:rFonts w:ascii="Times New Roman" w:hAnsi="Times New Roman"/>
                <w:b/>
                <w:bCs/>
                <w:color w:val="000000"/>
                <w:sz w:val="20"/>
                <w:szCs w:val="20"/>
              </w:rPr>
              <w:t>тыс.рублей</w:t>
            </w:r>
            <w:proofErr w:type="spellEnd"/>
            <w:proofErr w:type="gramEnd"/>
          </w:p>
        </w:tc>
      </w:tr>
      <w:tr w:rsidR="00866F32" w:rsidRPr="0002751F" w14:paraId="0753806C" w14:textId="77777777" w:rsidTr="00845A38">
        <w:trPr>
          <w:trHeight w:val="208"/>
        </w:trPr>
        <w:tc>
          <w:tcPr>
            <w:tcW w:w="2504" w:type="dxa"/>
            <w:tcBorders>
              <w:top w:val="nil"/>
              <w:left w:val="single" w:sz="4" w:space="0" w:color="auto"/>
              <w:bottom w:val="single" w:sz="4" w:space="0" w:color="auto"/>
              <w:right w:val="single" w:sz="4" w:space="0" w:color="auto"/>
            </w:tcBorders>
            <w:shd w:val="clear" w:color="auto" w:fill="auto"/>
            <w:hideMark/>
          </w:tcPr>
          <w:p w14:paraId="65E46486" w14:textId="77777777" w:rsidR="00866F32" w:rsidRPr="00BD18B0" w:rsidRDefault="00866F32" w:rsidP="00845A38">
            <w:pPr>
              <w:spacing w:after="0" w:line="240" w:lineRule="auto"/>
              <w:rPr>
                <w:rFonts w:ascii="Times New Roman" w:hAnsi="Times New Roman"/>
                <w:b/>
                <w:bCs/>
                <w:color w:val="000000"/>
                <w:sz w:val="20"/>
                <w:szCs w:val="20"/>
              </w:rPr>
            </w:pPr>
            <w:r w:rsidRPr="00BD18B0">
              <w:rPr>
                <w:rFonts w:ascii="Times New Roman" w:hAnsi="Times New Roman"/>
                <w:b/>
                <w:bCs/>
                <w:color w:val="000000"/>
                <w:sz w:val="20"/>
                <w:szCs w:val="20"/>
              </w:rPr>
              <w:t>Показатель</w:t>
            </w:r>
          </w:p>
        </w:tc>
        <w:tc>
          <w:tcPr>
            <w:tcW w:w="2205" w:type="dxa"/>
            <w:gridSpan w:val="2"/>
            <w:tcBorders>
              <w:top w:val="single" w:sz="4" w:space="0" w:color="auto"/>
              <w:left w:val="nil"/>
              <w:bottom w:val="single" w:sz="4" w:space="0" w:color="auto"/>
              <w:right w:val="single" w:sz="4" w:space="0" w:color="auto"/>
            </w:tcBorders>
            <w:shd w:val="clear" w:color="auto" w:fill="auto"/>
            <w:hideMark/>
          </w:tcPr>
          <w:p w14:paraId="05F14884" w14:textId="4A0C6017"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к 202</w:t>
            </w:r>
            <w:r w:rsidR="00FA39A0">
              <w:rPr>
                <w:rFonts w:ascii="Times New Roman" w:hAnsi="Times New Roman"/>
                <w:b/>
                <w:bCs/>
                <w:color w:val="000000"/>
                <w:sz w:val="20"/>
                <w:szCs w:val="20"/>
              </w:rPr>
              <w:t>2</w:t>
            </w:r>
            <w:r w:rsidRPr="00BD18B0">
              <w:rPr>
                <w:rFonts w:ascii="Times New Roman" w:hAnsi="Times New Roman"/>
                <w:b/>
                <w:bCs/>
                <w:color w:val="000000"/>
                <w:sz w:val="20"/>
                <w:szCs w:val="20"/>
              </w:rPr>
              <w:t xml:space="preserve"> году</w:t>
            </w:r>
          </w:p>
        </w:tc>
        <w:tc>
          <w:tcPr>
            <w:tcW w:w="2762" w:type="dxa"/>
            <w:gridSpan w:val="3"/>
            <w:tcBorders>
              <w:top w:val="single" w:sz="4" w:space="0" w:color="auto"/>
              <w:left w:val="nil"/>
              <w:bottom w:val="single" w:sz="4" w:space="0" w:color="auto"/>
              <w:right w:val="single" w:sz="4" w:space="0" w:color="auto"/>
            </w:tcBorders>
            <w:shd w:val="clear" w:color="auto" w:fill="auto"/>
            <w:hideMark/>
          </w:tcPr>
          <w:p w14:paraId="1477AFA5" w14:textId="423587F5"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к 202</w:t>
            </w:r>
            <w:r w:rsidR="00FA39A0">
              <w:rPr>
                <w:rFonts w:ascii="Times New Roman" w:hAnsi="Times New Roman"/>
                <w:b/>
                <w:bCs/>
                <w:color w:val="000000"/>
                <w:sz w:val="20"/>
                <w:szCs w:val="20"/>
              </w:rPr>
              <w:t>3</w:t>
            </w:r>
            <w:r w:rsidRPr="00BD18B0">
              <w:rPr>
                <w:rFonts w:ascii="Times New Roman" w:hAnsi="Times New Roman"/>
                <w:b/>
                <w:bCs/>
                <w:color w:val="000000"/>
                <w:sz w:val="20"/>
                <w:szCs w:val="20"/>
              </w:rPr>
              <w:t xml:space="preserve"> году</w:t>
            </w:r>
          </w:p>
        </w:tc>
        <w:tc>
          <w:tcPr>
            <w:tcW w:w="2018" w:type="dxa"/>
            <w:gridSpan w:val="2"/>
            <w:tcBorders>
              <w:top w:val="single" w:sz="4" w:space="0" w:color="auto"/>
              <w:left w:val="nil"/>
              <w:bottom w:val="single" w:sz="4" w:space="0" w:color="auto"/>
              <w:right w:val="single" w:sz="4" w:space="0" w:color="auto"/>
            </w:tcBorders>
            <w:shd w:val="clear" w:color="auto" w:fill="auto"/>
            <w:hideMark/>
          </w:tcPr>
          <w:p w14:paraId="4E9A0F8D" w14:textId="0FE78EAA"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к 202</w:t>
            </w:r>
            <w:r w:rsidR="00FA39A0">
              <w:rPr>
                <w:rFonts w:ascii="Times New Roman" w:hAnsi="Times New Roman"/>
                <w:b/>
                <w:bCs/>
                <w:color w:val="000000"/>
                <w:sz w:val="20"/>
                <w:szCs w:val="20"/>
              </w:rPr>
              <w:t>4</w:t>
            </w:r>
            <w:r w:rsidRPr="00BD18B0">
              <w:rPr>
                <w:rFonts w:ascii="Times New Roman" w:hAnsi="Times New Roman"/>
                <w:b/>
                <w:bCs/>
                <w:color w:val="000000"/>
                <w:sz w:val="20"/>
                <w:szCs w:val="20"/>
              </w:rPr>
              <w:t xml:space="preserve"> году</w:t>
            </w:r>
          </w:p>
        </w:tc>
      </w:tr>
      <w:tr w:rsidR="00866F32" w:rsidRPr="0002751F" w14:paraId="132AA1E6" w14:textId="77777777" w:rsidTr="00845A38">
        <w:trPr>
          <w:trHeight w:val="208"/>
        </w:trPr>
        <w:tc>
          <w:tcPr>
            <w:tcW w:w="2504" w:type="dxa"/>
            <w:tcBorders>
              <w:top w:val="nil"/>
              <w:left w:val="single" w:sz="4" w:space="0" w:color="auto"/>
              <w:bottom w:val="single" w:sz="4" w:space="0" w:color="auto"/>
              <w:right w:val="single" w:sz="4" w:space="0" w:color="auto"/>
            </w:tcBorders>
            <w:shd w:val="clear" w:color="auto" w:fill="auto"/>
            <w:hideMark/>
          </w:tcPr>
          <w:p w14:paraId="29726DCD" w14:textId="77777777" w:rsidR="00866F32" w:rsidRPr="00BD18B0" w:rsidRDefault="00866F32" w:rsidP="00845A38">
            <w:pPr>
              <w:spacing w:after="0" w:line="240" w:lineRule="auto"/>
              <w:rPr>
                <w:rFonts w:ascii="Times New Roman" w:hAnsi="Times New Roman"/>
                <w:color w:val="000000"/>
                <w:sz w:val="20"/>
                <w:szCs w:val="20"/>
              </w:rPr>
            </w:pPr>
            <w:r w:rsidRPr="00BD18B0">
              <w:rPr>
                <w:rFonts w:ascii="Times New Roman" w:hAnsi="Times New Roman"/>
                <w:color w:val="000000"/>
                <w:sz w:val="20"/>
                <w:szCs w:val="20"/>
              </w:rPr>
              <w:t>Доходы</w:t>
            </w:r>
          </w:p>
        </w:tc>
        <w:tc>
          <w:tcPr>
            <w:tcW w:w="2205" w:type="dxa"/>
            <w:gridSpan w:val="2"/>
            <w:tcBorders>
              <w:top w:val="single" w:sz="4" w:space="0" w:color="auto"/>
              <w:left w:val="nil"/>
              <w:bottom w:val="single" w:sz="4" w:space="0" w:color="auto"/>
              <w:right w:val="single" w:sz="4" w:space="0" w:color="auto"/>
            </w:tcBorders>
            <w:shd w:val="clear" w:color="auto" w:fill="auto"/>
            <w:vAlign w:val="bottom"/>
            <w:hideMark/>
          </w:tcPr>
          <w:p w14:paraId="25EB1EA7" w14:textId="5325ACDC" w:rsidR="00866F32" w:rsidRPr="008645F5" w:rsidRDefault="00B541C0"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+54</w:t>
            </w:r>
            <w:r w:rsidR="00866F32" w:rsidRPr="00BD18B0">
              <w:rPr>
                <w:rFonts w:ascii="Times New Roman" w:hAnsi="Times New Roman"/>
                <w:color w:val="000000"/>
                <w:sz w:val="20"/>
                <w:szCs w:val="20"/>
              </w:rPr>
              <w:t xml:space="preserve"> </w:t>
            </w:r>
            <w:r>
              <w:rPr>
                <w:rFonts w:ascii="Times New Roman" w:hAnsi="Times New Roman"/>
                <w:color w:val="000000"/>
                <w:sz w:val="20"/>
                <w:szCs w:val="20"/>
              </w:rPr>
              <w:t>770</w:t>
            </w:r>
            <w:r w:rsidR="00866F32" w:rsidRPr="00BD18B0">
              <w:rPr>
                <w:rFonts w:ascii="Times New Roman" w:hAnsi="Times New Roman"/>
                <w:color w:val="000000"/>
                <w:sz w:val="20"/>
                <w:szCs w:val="20"/>
              </w:rPr>
              <w:t>,</w:t>
            </w:r>
            <w:r>
              <w:rPr>
                <w:rFonts w:ascii="Times New Roman" w:hAnsi="Times New Roman"/>
                <w:color w:val="000000"/>
                <w:sz w:val="20"/>
                <w:szCs w:val="20"/>
              </w:rPr>
              <w:t>6</w:t>
            </w:r>
          </w:p>
        </w:tc>
        <w:tc>
          <w:tcPr>
            <w:tcW w:w="2762" w:type="dxa"/>
            <w:gridSpan w:val="3"/>
            <w:tcBorders>
              <w:top w:val="single" w:sz="4" w:space="0" w:color="auto"/>
              <w:left w:val="nil"/>
              <w:bottom w:val="single" w:sz="4" w:space="0" w:color="auto"/>
              <w:right w:val="single" w:sz="4" w:space="0" w:color="auto"/>
            </w:tcBorders>
            <w:shd w:val="clear" w:color="auto" w:fill="auto"/>
            <w:vAlign w:val="bottom"/>
            <w:hideMark/>
          </w:tcPr>
          <w:p w14:paraId="4803A397" w14:textId="40CA44D1" w:rsidR="00866F32" w:rsidRPr="00BD18B0" w:rsidRDefault="00FC29FC" w:rsidP="00845A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+161 208</w:t>
            </w:r>
            <w:r w:rsidR="00866F32" w:rsidRPr="00BD18B0">
              <w:rPr>
                <w:rFonts w:ascii="Times New Roman" w:hAnsi="Times New Roman"/>
                <w:color w:val="000000"/>
                <w:sz w:val="20"/>
                <w:szCs w:val="20"/>
              </w:rPr>
              <w:t>,</w:t>
            </w:r>
            <w:r>
              <w:rPr>
                <w:rFonts w:ascii="Times New Roman" w:hAnsi="Times New Roman"/>
                <w:color w:val="000000"/>
                <w:sz w:val="20"/>
                <w:szCs w:val="20"/>
              </w:rPr>
              <w:t>7</w:t>
            </w:r>
          </w:p>
        </w:tc>
        <w:tc>
          <w:tcPr>
            <w:tcW w:w="2018" w:type="dxa"/>
            <w:gridSpan w:val="2"/>
            <w:tcBorders>
              <w:top w:val="single" w:sz="4" w:space="0" w:color="auto"/>
              <w:left w:val="nil"/>
              <w:bottom w:val="single" w:sz="4" w:space="0" w:color="auto"/>
              <w:right w:val="single" w:sz="4" w:space="0" w:color="auto"/>
            </w:tcBorders>
            <w:shd w:val="clear" w:color="auto" w:fill="auto"/>
            <w:vAlign w:val="bottom"/>
            <w:hideMark/>
          </w:tcPr>
          <w:p w14:paraId="4EA7B72A" w14:textId="060FEA17" w:rsidR="00866F32" w:rsidRPr="001D681D" w:rsidRDefault="00656A1F"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+90 288</w:t>
            </w:r>
            <w:r w:rsidR="00866F32" w:rsidRPr="00BD18B0">
              <w:rPr>
                <w:rFonts w:ascii="Times New Roman" w:hAnsi="Times New Roman"/>
                <w:color w:val="000000"/>
                <w:sz w:val="20"/>
                <w:szCs w:val="20"/>
              </w:rPr>
              <w:t>,</w:t>
            </w:r>
            <w:r>
              <w:rPr>
                <w:rFonts w:ascii="Times New Roman" w:hAnsi="Times New Roman"/>
                <w:color w:val="000000"/>
                <w:sz w:val="20"/>
                <w:szCs w:val="20"/>
              </w:rPr>
              <w:t>5</w:t>
            </w:r>
          </w:p>
        </w:tc>
      </w:tr>
      <w:tr w:rsidR="00866F32" w:rsidRPr="0002751F" w14:paraId="5CF8CDFA" w14:textId="77777777" w:rsidTr="00845A38">
        <w:trPr>
          <w:trHeight w:val="208"/>
        </w:trPr>
        <w:tc>
          <w:tcPr>
            <w:tcW w:w="2504" w:type="dxa"/>
            <w:tcBorders>
              <w:top w:val="nil"/>
              <w:left w:val="single" w:sz="4" w:space="0" w:color="auto"/>
              <w:bottom w:val="single" w:sz="4" w:space="0" w:color="auto"/>
              <w:right w:val="single" w:sz="4" w:space="0" w:color="auto"/>
            </w:tcBorders>
            <w:shd w:val="clear" w:color="auto" w:fill="auto"/>
            <w:hideMark/>
          </w:tcPr>
          <w:p w14:paraId="6591ADA6" w14:textId="77777777" w:rsidR="00866F32" w:rsidRPr="00BD18B0" w:rsidRDefault="00866F32" w:rsidP="00845A38">
            <w:pPr>
              <w:spacing w:after="0" w:line="240" w:lineRule="auto"/>
              <w:rPr>
                <w:rFonts w:ascii="Times New Roman" w:hAnsi="Times New Roman"/>
                <w:color w:val="000000"/>
                <w:sz w:val="20"/>
                <w:szCs w:val="20"/>
              </w:rPr>
            </w:pPr>
            <w:r w:rsidRPr="00BD18B0">
              <w:rPr>
                <w:rFonts w:ascii="Times New Roman" w:hAnsi="Times New Roman"/>
                <w:color w:val="000000"/>
                <w:sz w:val="20"/>
                <w:szCs w:val="20"/>
              </w:rPr>
              <w:t>Расходы</w:t>
            </w:r>
          </w:p>
        </w:tc>
        <w:tc>
          <w:tcPr>
            <w:tcW w:w="2205" w:type="dxa"/>
            <w:gridSpan w:val="2"/>
            <w:tcBorders>
              <w:top w:val="single" w:sz="4" w:space="0" w:color="auto"/>
              <w:left w:val="nil"/>
              <w:bottom w:val="single" w:sz="4" w:space="0" w:color="auto"/>
              <w:right w:val="single" w:sz="4" w:space="0" w:color="auto"/>
            </w:tcBorders>
            <w:shd w:val="clear" w:color="auto" w:fill="auto"/>
            <w:vAlign w:val="bottom"/>
            <w:hideMark/>
          </w:tcPr>
          <w:p w14:paraId="20BFA2E2" w14:textId="67654AD6" w:rsidR="00866F32" w:rsidRPr="008645F5" w:rsidRDefault="00B541C0"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+53</w:t>
            </w:r>
            <w:r w:rsidR="00866F32" w:rsidRPr="00BD18B0">
              <w:rPr>
                <w:rFonts w:ascii="Times New Roman" w:hAnsi="Times New Roman"/>
                <w:color w:val="000000"/>
                <w:sz w:val="20"/>
                <w:szCs w:val="20"/>
              </w:rPr>
              <w:t xml:space="preserve"> </w:t>
            </w:r>
            <w:r>
              <w:rPr>
                <w:rFonts w:ascii="Times New Roman" w:hAnsi="Times New Roman"/>
                <w:color w:val="000000"/>
                <w:sz w:val="20"/>
                <w:szCs w:val="20"/>
              </w:rPr>
              <w:t>114</w:t>
            </w:r>
            <w:r w:rsidR="00866F32" w:rsidRPr="00BD18B0">
              <w:rPr>
                <w:rFonts w:ascii="Times New Roman" w:hAnsi="Times New Roman"/>
                <w:color w:val="000000"/>
                <w:sz w:val="20"/>
                <w:szCs w:val="20"/>
              </w:rPr>
              <w:t>,</w:t>
            </w:r>
            <w:r>
              <w:rPr>
                <w:rFonts w:ascii="Times New Roman" w:hAnsi="Times New Roman"/>
                <w:color w:val="000000"/>
                <w:sz w:val="20"/>
                <w:szCs w:val="20"/>
              </w:rPr>
              <w:t>1</w:t>
            </w:r>
          </w:p>
        </w:tc>
        <w:tc>
          <w:tcPr>
            <w:tcW w:w="2762" w:type="dxa"/>
            <w:gridSpan w:val="3"/>
            <w:tcBorders>
              <w:top w:val="single" w:sz="4" w:space="0" w:color="auto"/>
              <w:left w:val="nil"/>
              <w:bottom w:val="single" w:sz="4" w:space="0" w:color="auto"/>
              <w:right w:val="single" w:sz="4" w:space="0" w:color="auto"/>
            </w:tcBorders>
            <w:shd w:val="clear" w:color="auto" w:fill="auto"/>
            <w:vAlign w:val="bottom"/>
            <w:hideMark/>
          </w:tcPr>
          <w:p w14:paraId="72D868F4" w14:textId="54A2B955" w:rsidR="00866F32" w:rsidRPr="008645F5" w:rsidRDefault="00FC29FC"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+155</w:t>
            </w:r>
            <w:r w:rsidR="00866F32" w:rsidRPr="00BD18B0">
              <w:rPr>
                <w:rFonts w:ascii="Times New Roman" w:hAnsi="Times New Roman"/>
                <w:color w:val="000000"/>
                <w:sz w:val="20"/>
                <w:szCs w:val="20"/>
              </w:rPr>
              <w:t xml:space="preserve"> </w:t>
            </w:r>
            <w:r>
              <w:rPr>
                <w:rFonts w:ascii="Times New Roman" w:hAnsi="Times New Roman"/>
                <w:color w:val="000000"/>
                <w:sz w:val="20"/>
                <w:szCs w:val="20"/>
              </w:rPr>
              <w:t>284</w:t>
            </w:r>
            <w:r w:rsidR="00866F32" w:rsidRPr="00BD18B0">
              <w:rPr>
                <w:rFonts w:ascii="Times New Roman" w:hAnsi="Times New Roman"/>
                <w:color w:val="000000"/>
                <w:sz w:val="20"/>
                <w:szCs w:val="20"/>
              </w:rPr>
              <w:t>,</w:t>
            </w:r>
            <w:r>
              <w:rPr>
                <w:rFonts w:ascii="Times New Roman" w:hAnsi="Times New Roman"/>
                <w:color w:val="000000"/>
                <w:sz w:val="20"/>
                <w:szCs w:val="20"/>
              </w:rPr>
              <w:t>4</w:t>
            </w:r>
          </w:p>
        </w:tc>
        <w:tc>
          <w:tcPr>
            <w:tcW w:w="2018" w:type="dxa"/>
            <w:gridSpan w:val="2"/>
            <w:tcBorders>
              <w:top w:val="single" w:sz="4" w:space="0" w:color="auto"/>
              <w:left w:val="nil"/>
              <w:bottom w:val="single" w:sz="4" w:space="0" w:color="auto"/>
              <w:right w:val="single" w:sz="4" w:space="0" w:color="auto"/>
            </w:tcBorders>
            <w:shd w:val="clear" w:color="auto" w:fill="auto"/>
            <w:vAlign w:val="bottom"/>
            <w:hideMark/>
          </w:tcPr>
          <w:p w14:paraId="733F42F6" w14:textId="7496DB4D" w:rsidR="00866F32" w:rsidRPr="001D681D" w:rsidRDefault="00656A1F"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+92</w:t>
            </w:r>
            <w:r w:rsidR="00866F32">
              <w:rPr>
                <w:rFonts w:ascii="Times New Roman" w:hAnsi="Times New Roman"/>
                <w:color w:val="000000"/>
                <w:sz w:val="20"/>
                <w:szCs w:val="20"/>
                <w:lang w:val="en-US"/>
              </w:rPr>
              <w:t xml:space="preserve"> </w:t>
            </w:r>
            <w:r>
              <w:rPr>
                <w:rFonts w:ascii="Times New Roman" w:hAnsi="Times New Roman"/>
                <w:color w:val="000000"/>
                <w:sz w:val="20"/>
                <w:szCs w:val="20"/>
              </w:rPr>
              <w:t>838</w:t>
            </w:r>
            <w:r w:rsidR="00866F32" w:rsidRPr="00BD18B0">
              <w:rPr>
                <w:rFonts w:ascii="Times New Roman" w:hAnsi="Times New Roman"/>
                <w:color w:val="000000"/>
                <w:sz w:val="20"/>
                <w:szCs w:val="20"/>
              </w:rPr>
              <w:t>,</w:t>
            </w:r>
            <w:r>
              <w:rPr>
                <w:rFonts w:ascii="Times New Roman" w:hAnsi="Times New Roman"/>
                <w:color w:val="000000"/>
                <w:sz w:val="20"/>
                <w:szCs w:val="20"/>
              </w:rPr>
              <w:t>9</w:t>
            </w:r>
          </w:p>
        </w:tc>
      </w:tr>
      <w:tr w:rsidR="00866F32" w:rsidRPr="0002751F" w14:paraId="0426E4A5" w14:textId="77777777" w:rsidTr="00845A38">
        <w:trPr>
          <w:trHeight w:val="263"/>
        </w:trPr>
        <w:tc>
          <w:tcPr>
            <w:tcW w:w="2504" w:type="dxa"/>
            <w:tcBorders>
              <w:top w:val="nil"/>
              <w:left w:val="single" w:sz="4" w:space="0" w:color="auto"/>
              <w:bottom w:val="single" w:sz="4" w:space="0" w:color="auto"/>
              <w:right w:val="single" w:sz="4" w:space="0" w:color="auto"/>
            </w:tcBorders>
            <w:shd w:val="clear" w:color="auto" w:fill="auto"/>
            <w:hideMark/>
          </w:tcPr>
          <w:p w14:paraId="5002DE57" w14:textId="77777777" w:rsidR="00866F32" w:rsidRPr="00BD18B0" w:rsidRDefault="00866F32" w:rsidP="00845A38">
            <w:pPr>
              <w:spacing w:after="0" w:line="240" w:lineRule="auto"/>
              <w:jc w:val="both"/>
              <w:rPr>
                <w:rFonts w:ascii="Times New Roman" w:hAnsi="Times New Roman"/>
                <w:b/>
                <w:bCs/>
                <w:color w:val="000000"/>
                <w:sz w:val="20"/>
                <w:szCs w:val="20"/>
              </w:rPr>
            </w:pPr>
            <w:r w:rsidRPr="00BD18B0">
              <w:rPr>
                <w:rFonts w:ascii="Times New Roman" w:hAnsi="Times New Roman"/>
                <w:b/>
                <w:bCs/>
                <w:color w:val="000000"/>
                <w:sz w:val="20"/>
                <w:szCs w:val="20"/>
              </w:rPr>
              <w:t>«</w:t>
            </w:r>
            <w:proofErr w:type="gramStart"/>
            <w:r w:rsidRPr="00BD18B0">
              <w:rPr>
                <w:rFonts w:ascii="Times New Roman" w:hAnsi="Times New Roman"/>
                <w:b/>
                <w:bCs/>
                <w:color w:val="000000"/>
                <w:sz w:val="20"/>
                <w:szCs w:val="20"/>
              </w:rPr>
              <w:t>-»Дефицит</w:t>
            </w:r>
            <w:proofErr w:type="gramEnd"/>
            <w:r w:rsidRPr="00BD18B0">
              <w:rPr>
                <w:rFonts w:ascii="Times New Roman" w:hAnsi="Times New Roman"/>
                <w:b/>
                <w:bCs/>
                <w:color w:val="000000"/>
                <w:sz w:val="20"/>
                <w:szCs w:val="20"/>
              </w:rPr>
              <w:t xml:space="preserve">,  </w:t>
            </w:r>
          </w:p>
          <w:p w14:paraId="19188660" w14:textId="77777777" w:rsidR="00866F32" w:rsidRPr="00BD18B0" w:rsidRDefault="00866F32" w:rsidP="00845A38">
            <w:pPr>
              <w:spacing w:after="0" w:line="240" w:lineRule="auto"/>
              <w:jc w:val="both"/>
              <w:rPr>
                <w:rFonts w:ascii="Times New Roman" w:hAnsi="Times New Roman"/>
                <w:b/>
                <w:bCs/>
                <w:color w:val="000000"/>
                <w:sz w:val="20"/>
                <w:szCs w:val="20"/>
              </w:rPr>
            </w:pPr>
            <w:r w:rsidRPr="00BD18B0">
              <w:rPr>
                <w:rFonts w:ascii="Times New Roman" w:hAnsi="Times New Roman"/>
                <w:b/>
                <w:bCs/>
                <w:color w:val="000000"/>
                <w:sz w:val="20"/>
                <w:szCs w:val="20"/>
              </w:rPr>
              <w:t xml:space="preserve">«+» профицит </w:t>
            </w:r>
          </w:p>
        </w:tc>
        <w:tc>
          <w:tcPr>
            <w:tcW w:w="2205" w:type="dxa"/>
            <w:gridSpan w:val="2"/>
            <w:tcBorders>
              <w:top w:val="single" w:sz="4" w:space="0" w:color="auto"/>
              <w:left w:val="nil"/>
              <w:bottom w:val="single" w:sz="4" w:space="0" w:color="auto"/>
              <w:right w:val="single" w:sz="4" w:space="0" w:color="auto"/>
            </w:tcBorders>
            <w:shd w:val="clear" w:color="auto" w:fill="auto"/>
            <w:vAlign w:val="bottom"/>
            <w:hideMark/>
          </w:tcPr>
          <w:p w14:paraId="5CE7D163" w14:textId="6EE5EE59" w:rsidR="00866F32" w:rsidRPr="008645F5" w:rsidRDefault="00B541C0"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+1</w:t>
            </w:r>
            <w:r w:rsidR="00866F32" w:rsidRPr="00BD18B0">
              <w:rPr>
                <w:rFonts w:ascii="Times New Roman" w:hAnsi="Times New Roman"/>
                <w:color w:val="000000"/>
                <w:sz w:val="20"/>
                <w:szCs w:val="20"/>
              </w:rPr>
              <w:t xml:space="preserve"> </w:t>
            </w:r>
            <w:r w:rsidR="00866F32">
              <w:rPr>
                <w:rFonts w:ascii="Times New Roman" w:hAnsi="Times New Roman"/>
                <w:color w:val="000000"/>
                <w:sz w:val="20"/>
                <w:szCs w:val="20"/>
                <w:lang w:val="en-US"/>
              </w:rPr>
              <w:t>6</w:t>
            </w:r>
            <w:r>
              <w:rPr>
                <w:rFonts w:ascii="Times New Roman" w:hAnsi="Times New Roman"/>
                <w:color w:val="000000"/>
                <w:sz w:val="20"/>
                <w:szCs w:val="20"/>
              </w:rPr>
              <w:t>56</w:t>
            </w:r>
            <w:r w:rsidR="00866F32" w:rsidRPr="00BD18B0">
              <w:rPr>
                <w:rFonts w:ascii="Times New Roman" w:hAnsi="Times New Roman"/>
                <w:color w:val="000000"/>
                <w:sz w:val="20"/>
                <w:szCs w:val="20"/>
              </w:rPr>
              <w:t>,</w:t>
            </w:r>
            <w:r>
              <w:rPr>
                <w:rFonts w:ascii="Times New Roman" w:hAnsi="Times New Roman"/>
                <w:color w:val="000000"/>
                <w:sz w:val="20"/>
                <w:szCs w:val="20"/>
              </w:rPr>
              <w:t>5</w:t>
            </w:r>
          </w:p>
        </w:tc>
        <w:tc>
          <w:tcPr>
            <w:tcW w:w="2762" w:type="dxa"/>
            <w:gridSpan w:val="3"/>
            <w:tcBorders>
              <w:top w:val="single" w:sz="4" w:space="0" w:color="auto"/>
              <w:left w:val="nil"/>
              <w:bottom w:val="single" w:sz="4" w:space="0" w:color="auto"/>
              <w:right w:val="single" w:sz="4" w:space="0" w:color="auto"/>
            </w:tcBorders>
            <w:shd w:val="clear" w:color="auto" w:fill="auto"/>
            <w:vAlign w:val="bottom"/>
            <w:hideMark/>
          </w:tcPr>
          <w:p w14:paraId="4458ABDD" w14:textId="65532CCB" w:rsidR="00866F32" w:rsidRPr="008645F5" w:rsidRDefault="00FC29FC"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+5</w:t>
            </w:r>
            <w:r w:rsidR="00866F32" w:rsidRPr="00BD18B0">
              <w:rPr>
                <w:rFonts w:ascii="Times New Roman" w:hAnsi="Times New Roman"/>
                <w:color w:val="000000"/>
                <w:sz w:val="20"/>
                <w:szCs w:val="20"/>
              </w:rPr>
              <w:t xml:space="preserve"> </w:t>
            </w:r>
            <w:r>
              <w:rPr>
                <w:rFonts w:ascii="Times New Roman" w:hAnsi="Times New Roman"/>
                <w:color w:val="000000"/>
                <w:sz w:val="20"/>
                <w:szCs w:val="20"/>
              </w:rPr>
              <w:t>924</w:t>
            </w:r>
            <w:r w:rsidR="00866F32" w:rsidRPr="00BD18B0">
              <w:rPr>
                <w:rFonts w:ascii="Times New Roman" w:hAnsi="Times New Roman"/>
                <w:color w:val="000000"/>
                <w:sz w:val="20"/>
                <w:szCs w:val="20"/>
              </w:rPr>
              <w:t>,</w:t>
            </w:r>
            <w:r>
              <w:rPr>
                <w:rFonts w:ascii="Times New Roman" w:hAnsi="Times New Roman"/>
                <w:color w:val="000000"/>
                <w:sz w:val="20"/>
                <w:szCs w:val="20"/>
              </w:rPr>
              <w:t>3</w:t>
            </w:r>
          </w:p>
        </w:tc>
        <w:tc>
          <w:tcPr>
            <w:tcW w:w="2018" w:type="dxa"/>
            <w:gridSpan w:val="2"/>
            <w:tcBorders>
              <w:top w:val="single" w:sz="4" w:space="0" w:color="auto"/>
              <w:left w:val="nil"/>
              <w:bottom w:val="single" w:sz="4" w:space="0" w:color="auto"/>
              <w:right w:val="single" w:sz="4" w:space="0" w:color="auto"/>
            </w:tcBorders>
            <w:shd w:val="clear" w:color="auto" w:fill="auto"/>
            <w:vAlign w:val="bottom"/>
            <w:hideMark/>
          </w:tcPr>
          <w:p w14:paraId="18C62284" w14:textId="212294FA" w:rsidR="00866F32" w:rsidRPr="001D681D" w:rsidRDefault="00656A1F" w:rsidP="00845A38">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-2</w:t>
            </w:r>
            <w:r w:rsidR="00866F32" w:rsidRPr="00BD18B0">
              <w:rPr>
                <w:rFonts w:ascii="Times New Roman" w:hAnsi="Times New Roman"/>
                <w:color w:val="000000"/>
                <w:sz w:val="20"/>
                <w:szCs w:val="20"/>
              </w:rPr>
              <w:t> </w:t>
            </w:r>
            <w:r>
              <w:rPr>
                <w:rFonts w:ascii="Times New Roman" w:hAnsi="Times New Roman"/>
                <w:color w:val="000000"/>
                <w:sz w:val="20"/>
                <w:szCs w:val="20"/>
              </w:rPr>
              <w:t>550</w:t>
            </w:r>
            <w:r w:rsidR="00866F32" w:rsidRPr="00BD18B0">
              <w:rPr>
                <w:rFonts w:ascii="Times New Roman" w:hAnsi="Times New Roman"/>
                <w:color w:val="000000"/>
                <w:sz w:val="20"/>
                <w:szCs w:val="20"/>
              </w:rPr>
              <w:t>,</w:t>
            </w:r>
            <w:r>
              <w:rPr>
                <w:rFonts w:ascii="Times New Roman" w:hAnsi="Times New Roman"/>
                <w:color w:val="000000"/>
                <w:sz w:val="20"/>
                <w:szCs w:val="20"/>
              </w:rPr>
              <w:t>4</w:t>
            </w:r>
          </w:p>
        </w:tc>
      </w:tr>
    </w:tbl>
    <w:p w14:paraId="631E3461" w14:textId="77777777" w:rsidR="00866F32" w:rsidRPr="00451C00" w:rsidRDefault="00866F32" w:rsidP="00866F32">
      <w:pPr>
        <w:spacing w:after="0" w:line="240" w:lineRule="auto"/>
        <w:jc w:val="center"/>
        <w:rPr>
          <w:rFonts w:ascii="Times New Roman" w:hAnsi="Times New Roman"/>
          <w:sz w:val="16"/>
          <w:szCs w:val="16"/>
          <w:u w:val="single"/>
        </w:rPr>
      </w:pPr>
    </w:p>
    <w:p w14:paraId="18CC4E0C" w14:textId="77777777" w:rsidR="00866F32" w:rsidRPr="00BD18B0" w:rsidRDefault="00866F32" w:rsidP="00866F32">
      <w:pPr>
        <w:spacing w:after="0" w:line="240" w:lineRule="auto"/>
        <w:jc w:val="center"/>
        <w:rPr>
          <w:rFonts w:ascii="Times New Roman" w:hAnsi="Times New Roman"/>
          <w:sz w:val="26"/>
          <w:szCs w:val="26"/>
          <w:u w:val="single"/>
        </w:rPr>
      </w:pPr>
      <w:r w:rsidRPr="00BD18B0">
        <w:rPr>
          <w:rFonts w:ascii="Times New Roman" w:hAnsi="Times New Roman"/>
          <w:sz w:val="26"/>
          <w:szCs w:val="26"/>
          <w:u w:val="single"/>
        </w:rPr>
        <w:t>Доходы</w:t>
      </w:r>
      <w:r>
        <w:rPr>
          <w:rFonts w:ascii="Times New Roman" w:hAnsi="Times New Roman"/>
          <w:sz w:val="26"/>
          <w:szCs w:val="26"/>
          <w:u w:val="single"/>
        </w:rPr>
        <w:t xml:space="preserve"> местного </w:t>
      </w:r>
      <w:r w:rsidRPr="00BD18B0">
        <w:rPr>
          <w:rFonts w:ascii="Times New Roman" w:hAnsi="Times New Roman"/>
          <w:sz w:val="26"/>
          <w:szCs w:val="26"/>
          <w:u w:val="single"/>
        </w:rPr>
        <w:t>бюджета</w:t>
      </w:r>
      <w:r>
        <w:rPr>
          <w:rFonts w:ascii="Times New Roman" w:hAnsi="Times New Roman"/>
          <w:sz w:val="26"/>
          <w:szCs w:val="26"/>
          <w:u w:val="single"/>
        </w:rPr>
        <w:t xml:space="preserve"> </w:t>
      </w:r>
    </w:p>
    <w:p w14:paraId="70DAEFE8" w14:textId="0A719A4E"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За 202</w:t>
      </w:r>
      <w:r w:rsidR="00A052D1">
        <w:rPr>
          <w:rFonts w:ascii="Times New Roman" w:hAnsi="Times New Roman"/>
          <w:sz w:val="26"/>
          <w:szCs w:val="26"/>
        </w:rPr>
        <w:t>5</w:t>
      </w:r>
      <w:r w:rsidRPr="00BD18B0">
        <w:rPr>
          <w:rFonts w:ascii="Times New Roman" w:hAnsi="Times New Roman"/>
          <w:sz w:val="26"/>
          <w:szCs w:val="26"/>
        </w:rPr>
        <w:t xml:space="preserve"> год местный бюджет исполнен по доходам в сумме </w:t>
      </w:r>
      <w:r w:rsidR="00A052D1">
        <w:rPr>
          <w:rFonts w:ascii="Times New Roman" w:hAnsi="Times New Roman"/>
          <w:sz w:val="26"/>
          <w:szCs w:val="26"/>
        </w:rPr>
        <w:t>48</w:t>
      </w:r>
      <w:r>
        <w:rPr>
          <w:rFonts w:ascii="Times New Roman" w:hAnsi="Times New Roman"/>
          <w:sz w:val="26"/>
          <w:szCs w:val="26"/>
        </w:rPr>
        <w:t>3</w:t>
      </w:r>
      <w:r w:rsidRPr="00BD18B0">
        <w:rPr>
          <w:rFonts w:ascii="Times New Roman" w:hAnsi="Times New Roman"/>
          <w:sz w:val="26"/>
          <w:szCs w:val="26"/>
        </w:rPr>
        <w:t> </w:t>
      </w:r>
      <w:r w:rsidR="00A052D1">
        <w:rPr>
          <w:rFonts w:ascii="Times New Roman" w:hAnsi="Times New Roman"/>
          <w:sz w:val="26"/>
          <w:szCs w:val="26"/>
        </w:rPr>
        <w:t>612</w:t>
      </w:r>
      <w:r w:rsidRPr="00BD18B0">
        <w:rPr>
          <w:rFonts w:ascii="Times New Roman" w:hAnsi="Times New Roman"/>
          <w:sz w:val="26"/>
          <w:szCs w:val="26"/>
        </w:rPr>
        <w:t>,</w:t>
      </w:r>
      <w:r w:rsidR="00A052D1">
        <w:rPr>
          <w:rFonts w:ascii="Times New Roman" w:hAnsi="Times New Roman"/>
          <w:sz w:val="26"/>
          <w:szCs w:val="26"/>
        </w:rPr>
        <w:t>6</w:t>
      </w:r>
      <w:r w:rsidRPr="00BD18B0">
        <w:rPr>
          <w:rFonts w:ascii="Times New Roman" w:hAnsi="Times New Roman"/>
          <w:sz w:val="26"/>
          <w:szCs w:val="26"/>
        </w:rPr>
        <w:t xml:space="preserve"> </w:t>
      </w:r>
      <w:proofErr w:type="spellStart"/>
      <w:proofErr w:type="gramStart"/>
      <w:r w:rsidRPr="00BD18B0">
        <w:rPr>
          <w:rFonts w:ascii="Times New Roman" w:hAnsi="Times New Roman"/>
          <w:sz w:val="26"/>
          <w:szCs w:val="26"/>
        </w:rPr>
        <w:t>тыс.рублей</w:t>
      </w:r>
      <w:proofErr w:type="spellEnd"/>
      <w:proofErr w:type="gramEnd"/>
      <w:r w:rsidR="00A052D1">
        <w:rPr>
          <w:rFonts w:ascii="Times New Roman" w:hAnsi="Times New Roman"/>
          <w:sz w:val="26"/>
          <w:szCs w:val="26"/>
        </w:rPr>
        <w:t xml:space="preserve"> </w:t>
      </w:r>
      <w:r w:rsidRPr="00BD18B0">
        <w:rPr>
          <w:rFonts w:ascii="Times New Roman" w:hAnsi="Times New Roman"/>
          <w:sz w:val="26"/>
          <w:szCs w:val="26"/>
        </w:rPr>
        <w:t xml:space="preserve">при плановом назначении в размере </w:t>
      </w:r>
      <w:r w:rsidR="00A052D1">
        <w:rPr>
          <w:rFonts w:ascii="Times New Roman" w:hAnsi="Times New Roman"/>
          <w:sz w:val="26"/>
          <w:szCs w:val="26"/>
        </w:rPr>
        <w:t>548</w:t>
      </w:r>
      <w:r w:rsidRPr="00BD18B0">
        <w:rPr>
          <w:rFonts w:ascii="Times New Roman" w:hAnsi="Times New Roman"/>
          <w:sz w:val="26"/>
          <w:szCs w:val="26"/>
        </w:rPr>
        <w:t xml:space="preserve"> </w:t>
      </w:r>
      <w:r>
        <w:rPr>
          <w:rFonts w:ascii="Times New Roman" w:hAnsi="Times New Roman"/>
          <w:sz w:val="26"/>
          <w:szCs w:val="26"/>
        </w:rPr>
        <w:t>2</w:t>
      </w:r>
      <w:r w:rsidR="00A052D1">
        <w:rPr>
          <w:rFonts w:ascii="Times New Roman" w:hAnsi="Times New Roman"/>
          <w:sz w:val="26"/>
          <w:szCs w:val="26"/>
        </w:rPr>
        <w:t>45</w:t>
      </w:r>
      <w:r w:rsidRPr="00BD18B0">
        <w:rPr>
          <w:rFonts w:ascii="Times New Roman" w:hAnsi="Times New Roman"/>
          <w:sz w:val="26"/>
          <w:szCs w:val="26"/>
        </w:rPr>
        <w:t>,</w:t>
      </w:r>
      <w:r w:rsidR="00A052D1">
        <w:rPr>
          <w:rFonts w:ascii="Times New Roman" w:hAnsi="Times New Roman"/>
          <w:sz w:val="26"/>
          <w:szCs w:val="26"/>
        </w:rPr>
        <w:t xml:space="preserve">3 </w:t>
      </w:r>
      <w:proofErr w:type="spellStart"/>
      <w:r w:rsidRPr="00BD18B0">
        <w:rPr>
          <w:rFonts w:ascii="Times New Roman" w:hAnsi="Times New Roman"/>
          <w:sz w:val="26"/>
          <w:szCs w:val="26"/>
        </w:rPr>
        <w:t>тыс.рублей</w:t>
      </w:r>
      <w:proofErr w:type="spellEnd"/>
      <w:r w:rsidRPr="00BD18B0">
        <w:rPr>
          <w:rFonts w:ascii="Times New Roman" w:hAnsi="Times New Roman"/>
          <w:sz w:val="26"/>
          <w:szCs w:val="26"/>
        </w:rPr>
        <w:t xml:space="preserve"> (</w:t>
      </w:r>
      <w:r w:rsidR="00A052D1">
        <w:rPr>
          <w:rFonts w:ascii="Times New Roman" w:hAnsi="Times New Roman"/>
          <w:sz w:val="26"/>
          <w:szCs w:val="26"/>
        </w:rPr>
        <w:t>88</w:t>
      </w:r>
      <w:r w:rsidRPr="00BD18B0">
        <w:rPr>
          <w:rFonts w:ascii="Times New Roman" w:hAnsi="Times New Roman"/>
          <w:sz w:val="26"/>
          <w:szCs w:val="26"/>
        </w:rPr>
        <w:t>,</w:t>
      </w:r>
      <w:r>
        <w:rPr>
          <w:rFonts w:ascii="Times New Roman" w:hAnsi="Times New Roman"/>
          <w:sz w:val="26"/>
          <w:szCs w:val="26"/>
        </w:rPr>
        <w:t>2</w:t>
      </w:r>
      <w:r w:rsidRPr="00BD18B0">
        <w:rPr>
          <w:rFonts w:ascii="Times New Roman" w:hAnsi="Times New Roman"/>
          <w:sz w:val="26"/>
          <w:szCs w:val="26"/>
        </w:rPr>
        <w:t>%), в том числе:</w:t>
      </w:r>
    </w:p>
    <w:p w14:paraId="1A329769" w14:textId="368EEB1B"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xml:space="preserve">- налоговые и неналоговые доходы </w:t>
      </w:r>
      <w:r>
        <w:rPr>
          <w:rFonts w:ascii="Times New Roman" w:hAnsi="Times New Roman"/>
          <w:sz w:val="26"/>
          <w:szCs w:val="26"/>
        </w:rPr>
        <w:t>-</w:t>
      </w:r>
      <w:r w:rsidRPr="00BD18B0">
        <w:rPr>
          <w:rFonts w:ascii="Times New Roman" w:hAnsi="Times New Roman"/>
          <w:sz w:val="26"/>
          <w:szCs w:val="26"/>
        </w:rPr>
        <w:t xml:space="preserve"> в размере </w:t>
      </w:r>
      <w:r>
        <w:rPr>
          <w:rFonts w:ascii="Times New Roman" w:hAnsi="Times New Roman"/>
          <w:sz w:val="26"/>
          <w:szCs w:val="26"/>
        </w:rPr>
        <w:t>1</w:t>
      </w:r>
      <w:r w:rsidR="008A6C5E">
        <w:rPr>
          <w:rFonts w:ascii="Times New Roman" w:hAnsi="Times New Roman"/>
          <w:sz w:val="26"/>
          <w:szCs w:val="26"/>
        </w:rPr>
        <w:t>24</w:t>
      </w:r>
      <w:r w:rsidRPr="00BD18B0">
        <w:rPr>
          <w:rFonts w:ascii="Times New Roman" w:hAnsi="Times New Roman"/>
          <w:sz w:val="26"/>
          <w:szCs w:val="26"/>
        </w:rPr>
        <w:t> </w:t>
      </w:r>
      <w:r w:rsidR="008A6C5E">
        <w:rPr>
          <w:rFonts w:ascii="Times New Roman" w:hAnsi="Times New Roman"/>
          <w:sz w:val="26"/>
          <w:szCs w:val="26"/>
        </w:rPr>
        <w:t>762</w:t>
      </w:r>
      <w:r w:rsidRPr="00BD18B0">
        <w:rPr>
          <w:rFonts w:ascii="Times New Roman" w:hAnsi="Times New Roman"/>
          <w:sz w:val="26"/>
          <w:szCs w:val="26"/>
        </w:rPr>
        <w:t>,</w:t>
      </w:r>
      <w:r w:rsidR="008A6C5E">
        <w:rPr>
          <w:rFonts w:ascii="Times New Roman" w:hAnsi="Times New Roman"/>
          <w:sz w:val="26"/>
          <w:szCs w:val="26"/>
        </w:rPr>
        <w:t>2</w:t>
      </w:r>
      <w:r w:rsidRPr="00BD18B0">
        <w:rPr>
          <w:rFonts w:ascii="Times New Roman" w:hAnsi="Times New Roman"/>
          <w:sz w:val="26"/>
          <w:szCs w:val="26"/>
        </w:rPr>
        <w:t xml:space="preserve"> </w:t>
      </w:r>
      <w:proofErr w:type="spellStart"/>
      <w:proofErr w:type="gramStart"/>
      <w:r w:rsidRPr="00BD18B0">
        <w:rPr>
          <w:rFonts w:ascii="Times New Roman" w:hAnsi="Times New Roman"/>
          <w:sz w:val="26"/>
          <w:szCs w:val="26"/>
        </w:rPr>
        <w:t>тыс.рублей</w:t>
      </w:r>
      <w:proofErr w:type="spellEnd"/>
      <w:proofErr w:type="gramEnd"/>
      <w:r w:rsidRPr="00BD18B0">
        <w:rPr>
          <w:rFonts w:ascii="Times New Roman" w:hAnsi="Times New Roman"/>
          <w:sz w:val="26"/>
          <w:szCs w:val="26"/>
        </w:rPr>
        <w:t xml:space="preserve"> при плановом назначении </w:t>
      </w:r>
      <w:r>
        <w:rPr>
          <w:rFonts w:ascii="Times New Roman" w:hAnsi="Times New Roman"/>
          <w:sz w:val="26"/>
          <w:szCs w:val="26"/>
        </w:rPr>
        <w:t>1</w:t>
      </w:r>
      <w:r w:rsidR="008A6C5E">
        <w:rPr>
          <w:rFonts w:ascii="Times New Roman" w:hAnsi="Times New Roman"/>
          <w:sz w:val="26"/>
          <w:szCs w:val="26"/>
        </w:rPr>
        <w:t>1</w:t>
      </w:r>
      <w:r>
        <w:rPr>
          <w:rFonts w:ascii="Times New Roman" w:hAnsi="Times New Roman"/>
          <w:sz w:val="26"/>
          <w:szCs w:val="26"/>
        </w:rPr>
        <w:t>3</w:t>
      </w:r>
      <w:r w:rsidRPr="00BD18B0">
        <w:rPr>
          <w:rFonts w:ascii="Times New Roman" w:hAnsi="Times New Roman"/>
          <w:sz w:val="26"/>
          <w:szCs w:val="26"/>
        </w:rPr>
        <w:t> </w:t>
      </w:r>
      <w:r w:rsidR="008A6C5E">
        <w:rPr>
          <w:rFonts w:ascii="Times New Roman" w:hAnsi="Times New Roman"/>
          <w:sz w:val="26"/>
          <w:szCs w:val="26"/>
        </w:rPr>
        <w:t>282</w:t>
      </w:r>
      <w:r w:rsidRPr="00BD18B0">
        <w:rPr>
          <w:rFonts w:ascii="Times New Roman" w:hAnsi="Times New Roman"/>
          <w:sz w:val="26"/>
          <w:szCs w:val="26"/>
        </w:rPr>
        <w:t>,</w:t>
      </w:r>
      <w:r w:rsidR="008A6C5E">
        <w:rPr>
          <w:rFonts w:ascii="Times New Roman" w:hAnsi="Times New Roman"/>
          <w:sz w:val="26"/>
          <w:szCs w:val="26"/>
        </w:rPr>
        <w:t>7</w:t>
      </w:r>
      <w:r w:rsidRPr="00BD18B0">
        <w:rPr>
          <w:rFonts w:ascii="Times New Roman" w:hAnsi="Times New Roman"/>
          <w:sz w:val="26"/>
          <w:szCs w:val="26"/>
        </w:rPr>
        <w:t xml:space="preserve"> </w:t>
      </w:r>
      <w:proofErr w:type="spellStart"/>
      <w:r w:rsidRPr="00BD18B0">
        <w:rPr>
          <w:rFonts w:ascii="Times New Roman" w:hAnsi="Times New Roman"/>
          <w:sz w:val="26"/>
          <w:szCs w:val="26"/>
        </w:rPr>
        <w:t>тыс.рублей</w:t>
      </w:r>
      <w:proofErr w:type="spellEnd"/>
      <w:r w:rsidRPr="00BD18B0">
        <w:rPr>
          <w:rFonts w:ascii="Times New Roman" w:hAnsi="Times New Roman"/>
          <w:sz w:val="26"/>
          <w:szCs w:val="26"/>
        </w:rPr>
        <w:t xml:space="preserve"> (1</w:t>
      </w:r>
      <w:r w:rsidR="008A6C5E">
        <w:rPr>
          <w:rFonts w:ascii="Times New Roman" w:hAnsi="Times New Roman"/>
          <w:sz w:val="26"/>
          <w:szCs w:val="26"/>
        </w:rPr>
        <w:t>10</w:t>
      </w:r>
      <w:r w:rsidRPr="00BD18B0">
        <w:rPr>
          <w:rFonts w:ascii="Times New Roman" w:hAnsi="Times New Roman"/>
          <w:sz w:val="26"/>
          <w:szCs w:val="26"/>
        </w:rPr>
        <w:t>,</w:t>
      </w:r>
      <w:r w:rsidR="008A6C5E">
        <w:rPr>
          <w:rFonts w:ascii="Times New Roman" w:hAnsi="Times New Roman"/>
          <w:sz w:val="26"/>
          <w:szCs w:val="26"/>
        </w:rPr>
        <w:t>1</w:t>
      </w:r>
      <w:r w:rsidRPr="00BD18B0">
        <w:rPr>
          <w:rFonts w:ascii="Times New Roman" w:hAnsi="Times New Roman"/>
          <w:sz w:val="26"/>
          <w:szCs w:val="26"/>
        </w:rPr>
        <w:t xml:space="preserve">%), темп роста по отношению к предыдущему году составил </w:t>
      </w:r>
      <w:r>
        <w:rPr>
          <w:rFonts w:ascii="Times New Roman" w:hAnsi="Times New Roman"/>
          <w:sz w:val="26"/>
          <w:szCs w:val="26"/>
        </w:rPr>
        <w:t>1</w:t>
      </w:r>
      <w:r w:rsidR="008A6C5E">
        <w:rPr>
          <w:rFonts w:ascii="Times New Roman" w:hAnsi="Times New Roman"/>
          <w:sz w:val="26"/>
          <w:szCs w:val="26"/>
        </w:rPr>
        <w:t>10</w:t>
      </w:r>
      <w:r w:rsidRPr="00BD18B0">
        <w:rPr>
          <w:rFonts w:ascii="Times New Roman" w:hAnsi="Times New Roman"/>
          <w:sz w:val="26"/>
          <w:szCs w:val="26"/>
        </w:rPr>
        <w:t>,</w:t>
      </w:r>
      <w:r w:rsidR="008A6C5E">
        <w:rPr>
          <w:rFonts w:ascii="Times New Roman" w:hAnsi="Times New Roman"/>
          <w:sz w:val="26"/>
          <w:szCs w:val="26"/>
        </w:rPr>
        <w:t>2</w:t>
      </w:r>
      <w:r w:rsidRPr="00BD18B0">
        <w:rPr>
          <w:rFonts w:ascii="Times New Roman" w:hAnsi="Times New Roman"/>
          <w:sz w:val="26"/>
          <w:szCs w:val="26"/>
        </w:rPr>
        <w:t>%;</w:t>
      </w:r>
    </w:p>
    <w:p w14:paraId="21E76200" w14:textId="24D48239"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 xml:space="preserve">- безвозмездные поступления </w:t>
      </w:r>
      <w:r>
        <w:rPr>
          <w:rFonts w:ascii="Times New Roman" w:hAnsi="Times New Roman"/>
          <w:sz w:val="26"/>
          <w:szCs w:val="26"/>
        </w:rPr>
        <w:t>-</w:t>
      </w:r>
      <w:r w:rsidRPr="00BD18B0">
        <w:rPr>
          <w:rFonts w:ascii="Times New Roman" w:hAnsi="Times New Roman"/>
          <w:sz w:val="26"/>
          <w:szCs w:val="26"/>
        </w:rPr>
        <w:t xml:space="preserve"> в сумме </w:t>
      </w:r>
      <w:r w:rsidR="00537023">
        <w:rPr>
          <w:rFonts w:ascii="Times New Roman" w:hAnsi="Times New Roman"/>
          <w:sz w:val="26"/>
          <w:szCs w:val="26"/>
        </w:rPr>
        <w:t>35</w:t>
      </w:r>
      <w:r w:rsidR="00292252">
        <w:rPr>
          <w:rFonts w:ascii="Times New Roman" w:hAnsi="Times New Roman"/>
          <w:sz w:val="26"/>
          <w:szCs w:val="26"/>
        </w:rPr>
        <w:t>8</w:t>
      </w:r>
      <w:r w:rsidRPr="00BD18B0">
        <w:rPr>
          <w:rFonts w:ascii="Times New Roman" w:hAnsi="Times New Roman"/>
          <w:sz w:val="26"/>
          <w:szCs w:val="26"/>
        </w:rPr>
        <w:t xml:space="preserve"> </w:t>
      </w:r>
      <w:r w:rsidR="00537023">
        <w:rPr>
          <w:rFonts w:ascii="Times New Roman" w:hAnsi="Times New Roman"/>
          <w:sz w:val="26"/>
          <w:szCs w:val="26"/>
        </w:rPr>
        <w:t>85</w:t>
      </w:r>
      <w:r>
        <w:rPr>
          <w:rFonts w:ascii="Times New Roman" w:hAnsi="Times New Roman"/>
          <w:sz w:val="26"/>
          <w:szCs w:val="26"/>
        </w:rPr>
        <w:t>0</w:t>
      </w:r>
      <w:r w:rsidRPr="00BD18B0">
        <w:rPr>
          <w:rFonts w:ascii="Times New Roman" w:hAnsi="Times New Roman"/>
          <w:sz w:val="26"/>
          <w:szCs w:val="26"/>
        </w:rPr>
        <w:t>,</w:t>
      </w:r>
      <w:r w:rsidR="00292252">
        <w:rPr>
          <w:rFonts w:ascii="Times New Roman" w:hAnsi="Times New Roman"/>
          <w:sz w:val="26"/>
          <w:szCs w:val="26"/>
        </w:rPr>
        <w:t>4</w:t>
      </w:r>
      <w:r w:rsidRPr="00BD18B0">
        <w:rPr>
          <w:rFonts w:ascii="Times New Roman" w:hAnsi="Times New Roman"/>
          <w:sz w:val="26"/>
          <w:szCs w:val="26"/>
        </w:rPr>
        <w:t xml:space="preserve"> </w:t>
      </w:r>
      <w:proofErr w:type="spellStart"/>
      <w:proofErr w:type="gramStart"/>
      <w:r w:rsidRPr="00BD18B0">
        <w:rPr>
          <w:rFonts w:ascii="Times New Roman" w:hAnsi="Times New Roman"/>
          <w:sz w:val="26"/>
          <w:szCs w:val="26"/>
        </w:rPr>
        <w:t>тыс.рублей</w:t>
      </w:r>
      <w:proofErr w:type="spellEnd"/>
      <w:proofErr w:type="gramEnd"/>
      <w:r w:rsidRPr="00BD18B0">
        <w:rPr>
          <w:rFonts w:ascii="Times New Roman" w:hAnsi="Times New Roman"/>
          <w:sz w:val="26"/>
          <w:szCs w:val="26"/>
        </w:rPr>
        <w:t xml:space="preserve"> при плановом назначении </w:t>
      </w:r>
      <w:r w:rsidR="00537023">
        <w:rPr>
          <w:rFonts w:ascii="Times New Roman" w:hAnsi="Times New Roman"/>
          <w:sz w:val="26"/>
          <w:szCs w:val="26"/>
        </w:rPr>
        <w:t>434</w:t>
      </w:r>
      <w:r w:rsidRPr="00BD18B0">
        <w:rPr>
          <w:rFonts w:ascii="Times New Roman" w:hAnsi="Times New Roman"/>
          <w:sz w:val="26"/>
          <w:szCs w:val="26"/>
        </w:rPr>
        <w:t> </w:t>
      </w:r>
      <w:r w:rsidR="00537023">
        <w:rPr>
          <w:rFonts w:ascii="Times New Roman" w:hAnsi="Times New Roman"/>
          <w:sz w:val="26"/>
          <w:szCs w:val="26"/>
        </w:rPr>
        <w:t>962</w:t>
      </w:r>
      <w:r w:rsidRPr="00BD18B0">
        <w:rPr>
          <w:rFonts w:ascii="Times New Roman" w:hAnsi="Times New Roman"/>
          <w:sz w:val="26"/>
          <w:szCs w:val="26"/>
        </w:rPr>
        <w:t>,</w:t>
      </w:r>
      <w:r w:rsidR="00537023">
        <w:rPr>
          <w:rFonts w:ascii="Times New Roman" w:hAnsi="Times New Roman"/>
          <w:sz w:val="26"/>
          <w:szCs w:val="26"/>
        </w:rPr>
        <w:t>6</w:t>
      </w:r>
      <w:r w:rsidRPr="00BD18B0">
        <w:rPr>
          <w:rFonts w:ascii="Times New Roman" w:hAnsi="Times New Roman"/>
          <w:sz w:val="26"/>
          <w:szCs w:val="26"/>
        </w:rPr>
        <w:t xml:space="preserve"> </w:t>
      </w:r>
      <w:proofErr w:type="spellStart"/>
      <w:r w:rsidRPr="00BD18B0">
        <w:rPr>
          <w:rFonts w:ascii="Times New Roman" w:hAnsi="Times New Roman"/>
          <w:sz w:val="26"/>
          <w:szCs w:val="26"/>
        </w:rPr>
        <w:t>тыс.рублей</w:t>
      </w:r>
      <w:proofErr w:type="spellEnd"/>
      <w:r w:rsidRPr="00BD18B0">
        <w:rPr>
          <w:rFonts w:ascii="Times New Roman" w:hAnsi="Times New Roman"/>
          <w:sz w:val="26"/>
          <w:szCs w:val="26"/>
        </w:rPr>
        <w:t xml:space="preserve"> (</w:t>
      </w:r>
      <w:r w:rsidR="00537023">
        <w:rPr>
          <w:rFonts w:ascii="Times New Roman" w:hAnsi="Times New Roman"/>
          <w:sz w:val="26"/>
          <w:szCs w:val="26"/>
        </w:rPr>
        <w:t>8</w:t>
      </w:r>
      <w:r w:rsidR="00292252">
        <w:rPr>
          <w:rFonts w:ascii="Times New Roman" w:hAnsi="Times New Roman"/>
          <w:sz w:val="26"/>
          <w:szCs w:val="26"/>
        </w:rPr>
        <w:t>2,5</w:t>
      </w:r>
      <w:r w:rsidRPr="00BD18B0">
        <w:rPr>
          <w:rFonts w:ascii="Times New Roman" w:hAnsi="Times New Roman"/>
          <w:sz w:val="26"/>
          <w:szCs w:val="26"/>
        </w:rPr>
        <w:t>%). По отношению к 202</w:t>
      </w:r>
      <w:r w:rsidR="00537023">
        <w:rPr>
          <w:rFonts w:ascii="Times New Roman" w:hAnsi="Times New Roman"/>
          <w:sz w:val="26"/>
          <w:szCs w:val="26"/>
        </w:rPr>
        <w:t>4</w:t>
      </w:r>
      <w:r w:rsidRPr="00BD18B0">
        <w:rPr>
          <w:rFonts w:ascii="Times New Roman" w:hAnsi="Times New Roman"/>
          <w:sz w:val="26"/>
          <w:szCs w:val="26"/>
        </w:rPr>
        <w:t xml:space="preserve"> году безвозмездные поступления у</w:t>
      </w:r>
      <w:r>
        <w:rPr>
          <w:rFonts w:ascii="Times New Roman" w:hAnsi="Times New Roman"/>
          <w:sz w:val="26"/>
          <w:szCs w:val="26"/>
        </w:rPr>
        <w:t>величились</w:t>
      </w:r>
      <w:r w:rsidRPr="00BD18B0">
        <w:rPr>
          <w:rFonts w:ascii="Times New Roman" w:hAnsi="Times New Roman"/>
          <w:sz w:val="26"/>
          <w:szCs w:val="26"/>
        </w:rPr>
        <w:t xml:space="preserve"> на</w:t>
      </w:r>
      <w:r w:rsidR="00641664">
        <w:rPr>
          <w:rFonts w:ascii="Times New Roman" w:hAnsi="Times New Roman"/>
          <w:sz w:val="26"/>
          <w:szCs w:val="26"/>
        </w:rPr>
        <w:t xml:space="preserve"> </w:t>
      </w:r>
      <w:r>
        <w:rPr>
          <w:rFonts w:ascii="Times New Roman" w:hAnsi="Times New Roman"/>
          <w:sz w:val="26"/>
          <w:szCs w:val="26"/>
        </w:rPr>
        <w:t>7</w:t>
      </w:r>
      <w:r w:rsidR="00537023">
        <w:rPr>
          <w:rFonts w:ascii="Times New Roman" w:hAnsi="Times New Roman"/>
          <w:sz w:val="26"/>
          <w:szCs w:val="26"/>
        </w:rPr>
        <w:t>8</w:t>
      </w:r>
      <w:r>
        <w:rPr>
          <w:rFonts w:ascii="Times New Roman" w:hAnsi="Times New Roman"/>
          <w:sz w:val="26"/>
          <w:szCs w:val="26"/>
        </w:rPr>
        <w:t xml:space="preserve"> 7</w:t>
      </w:r>
      <w:r w:rsidR="00537023">
        <w:rPr>
          <w:rFonts w:ascii="Times New Roman" w:hAnsi="Times New Roman"/>
          <w:sz w:val="26"/>
          <w:szCs w:val="26"/>
        </w:rPr>
        <w:t>59</w:t>
      </w:r>
      <w:r w:rsidRPr="00BD18B0">
        <w:rPr>
          <w:rFonts w:ascii="Times New Roman" w:hAnsi="Times New Roman"/>
          <w:sz w:val="26"/>
          <w:szCs w:val="26"/>
        </w:rPr>
        <w:t>,</w:t>
      </w:r>
      <w:r>
        <w:rPr>
          <w:rFonts w:ascii="Times New Roman" w:hAnsi="Times New Roman"/>
          <w:sz w:val="26"/>
          <w:szCs w:val="26"/>
        </w:rPr>
        <w:t>9</w:t>
      </w:r>
      <w:r w:rsidRPr="00BD18B0">
        <w:rPr>
          <w:rFonts w:ascii="Times New Roman" w:hAnsi="Times New Roman"/>
          <w:sz w:val="26"/>
          <w:szCs w:val="26"/>
        </w:rPr>
        <w:t xml:space="preserve"> </w:t>
      </w:r>
      <w:proofErr w:type="spellStart"/>
      <w:proofErr w:type="gramStart"/>
      <w:r w:rsidRPr="00BD18B0">
        <w:rPr>
          <w:rFonts w:ascii="Times New Roman" w:hAnsi="Times New Roman"/>
          <w:sz w:val="26"/>
          <w:szCs w:val="26"/>
        </w:rPr>
        <w:t>тыс.рублей</w:t>
      </w:r>
      <w:proofErr w:type="spellEnd"/>
      <w:proofErr w:type="gramEnd"/>
      <w:r w:rsidRPr="00BD18B0">
        <w:rPr>
          <w:rFonts w:ascii="Times New Roman" w:hAnsi="Times New Roman"/>
          <w:sz w:val="26"/>
          <w:szCs w:val="26"/>
        </w:rPr>
        <w:t>.</w:t>
      </w:r>
    </w:p>
    <w:p w14:paraId="44A75F15" w14:textId="1C8BC23A"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Динамика уровня исполнения (в %) доходной части местного бюджета за период 202</w:t>
      </w:r>
      <w:r w:rsidR="00537023">
        <w:rPr>
          <w:rFonts w:ascii="Times New Roman" w:hAnsi="Times New Roman"/>
          <w:sz w:val="26"/>
          <w:szCs w:val="26"/>
        </w:rPr>
        <w:t>2</w:t>
      </w:r>
      <w:r w:rsidRPr="00BD18B0">
        <w:rPr>
          <w:rFonts w:ascii="Times New Roman" w:hAnsi="Times New Roman"/>
          <w:sz w:val="26"/>
          <w:szCs w:val="26"/>
        </w:rPr>
        <w:t>-202</w:t>
      </w:r>
      <w:r w:rsidR="00537023">
        <w:rPr>
          <w:rFonts w:ascii="Times New Roman" w:hAnsi="Times New Roman"/>
          <w:sz w:val="26"/>
          <w:szCs w:val="26"/>
        </w:rPr>
        <w:t>5</w:t>
      </w:r>
      <w:r w:rsidRPr="00BD18B0">
        <w:rPr>
          <w:rFonts w:ascii="Times New Roman" w:hAnsi="Times New Roman"/>
          <w:sz w:val="26"/>
          <w:szCs w:val="26"/>
        </w:rPr>
        <w:t xml:space="preserve"> годы представлена в таблице </w:t>
      </w:r>
      <w:r w:rsidR="00816ABF">
        <w:rPr>
          <w:rFonts w:ascii="Times New Roman" w:hAnsi="Times New Roman"/>
          <w:sz w:val="26"/>
          <w:szCs w:val="26"/>
        </w:rPr>
        <w:t>4</w:t>
      </w:r>
      <w:r w:rsidRPr="00BD18B0">
        <w:rPr>
          <w:rFonts w:ascii="Times New Roman" w:hAnsi="Times New Roman"/>
          <w:sz w:val="26"/>
          <w:szCs w:val="26"/>
        </w:rPr>
        <w:t>.</w:t>
      </w:r>
    </w:p>
    <w:p w14:paraId="63F79499" w14:textId="495FA69F" w:rsidR="00866F32" w:rsidRPr="00BD18B0" w:rsidRDefault="00866F32" w:rsidP="00866F32">
      <w:pPr>
        <w:spacing w:after="0" w:line="240" w:lineRule="auto"/>
        <w:ind w:right="-144"/>
        <w:jc w:val="right"/>
        <w:rPr>
          <w:rFonts w:ascii="Times New Roman" w:hAnsi="Times New Roman"/>
          <w:sz w:val="20"/>
          <w:szCs w:val="20"/>
        </w:rPr>
      </w:pPr>
      <w:r w:rsidRPr="00BD18B0">
        <w:rPr>
          <w:rFonts w:ascii="Times New Roman" w:hAnsi="Times New Roman"/>
          <w:sz w:val="20"/>
          <w:szCs w:val="20"/>
        </w:rPr>
        <w:t xml:space="preserve">Таблица </w:t>
      </w:r>
      <w:r w:rsidR="00816ABF">
        <w:rPr>
          <w:rFonts w:ascii="Times New Roman" w:hAnsi="Times New Roman"/>
          <w:sz w:val="20"/>
          <w:szCs w:val="20"/>
        </w:rPr>
        <w:t>4</w:t>
      </w:r>
    </w:p>
    <w:p w14:paraId="2C0CA7F8" w14:textId="77777777" w:rsidR="00866F32" w:rsidRPr="00BD18B0" w:rsidRDefault="00866F32" w:rsidP="00866F32">
      <w:pPr>
        <w:spacing w:after="0" w:line="240" w:lineRule="auto"/>
        <w:jc w:val="center"/>
        <w:rPr>
          <w:rFonts w:ascii="Times New Roman" w:hAnsi="Times New Roman"/>
          <w:b/>
          <w:sz w:val="20"/>
          <w:szCs w:val="20"/>
        </w:rPr>
      </w:pPr>
      <w:r w:rsidRPr="00BD18B0">
        <w:rPr>
          <w:rFonts w:ascii="Times New Roman" w:hAnsi="Times New Roman"/>
          <w:b/>
          <w:sz w:val="20"/>
          <w:szCs w:val="20"/>
        </w:rPr>
        <w:t>Уровень исполнения доходов местного бюджета</w:t>
      </w:r>
    </w:p>
    <w:tbl>
      <w:tblPr>
        <w:tblW w:w="9509" w:type="dxa"/>
        <w:tblInd w:w="97" w:type="dxa"/>
        <w:tblLook w:val="04A0" w:firstRow="1" w:lastRow="0" w:firstColumn="1" w:lastColumn="0" w:noHBand="0" w:noVBand="1"/>
      </w:tblPr>
      <w:tblGrid>
        <w:gridCol w:w="2563"/>
        <w:gridCol w:w="1276"/>
        <w:gridCol w:w="1275"/>
        <w:gridCol w:w="1418"/>
        <w:gridCol w:w="1276"/>
        <w:gridCol w:w="1701"/>
      </w:tblGrid>
      <w:tr w:rsidR="00866F32" w:rsidRPr="00BD18B0" w14:paraId="4390DD46" w14:textId="77777777" w:rsidTr="00845A38">
        <w:trPr>
          <w:trHeight w:val="315"/>
        </w:trPr>
        <w:tc>
          <w:tcPr>
            <w:tcW w:w="25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94AEA1" w14:textId="77777777"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Наименование показателя</w:t>
            </w:r>
          </w:p>
        </w:tc>
        <w:tc>
          <w:tcPr>
            <w:tcW w:w="5245" w:type="dxa"/>
            <w:gridSpan w:val="4"/>
            <w:tcBorders>
              <w:top w:val="single" w:sz="4" w:space="0" w:color="auto"/>
              <w:left w:val="nil"/>
              <w:bottom w:val="single" w:sz="4" w:space="0" w:color="auto"/>
              <w:right w:val="single" w:sz="4" w:space="0" w:color="auto"/>
            </w:tcBorders>
            <w:shd w:val="clear" w:color="auto" w:fill="auto"/>
            <w:hideMark/>
          </w:tcPr>
          <w:p w14:paraId="6EFC5903" w14:textId="77777777"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Исполнение,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EFB21D" w14:textId="4CCFB47E"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Отклонение 202</w:t>
            </w:r>
            <w:r w:rsidR="008D3C14">
              <w:rPr>
                <w:rFonts w:ascii="Times New Roman" w:hAnsi="Times New Roman"/>
                <w:b/>
                <w:bCs/>
                <w:color w:val="000000"/>
                <w:sz w:val="20"/>
                <w:szCs w:val="20"/>
              </w:rPr>
              <w:t>5</w:t>
            </w:r>
            <w:r w:rsidRPr="00BD18B0">
              <w:rPr>
                <w:rFonts w:ascii="Times New Roman" w:hAnsi="Times New Roman"/>
                <w:b/>
                <w:bCs/>
                <w:color w:val="000000"/>
                <w:sz w:val="20"/>
                <w:szCs w:val="20"/>
              </w:rPr>
              <w:t>/202</w:t>
            </w:r>
            <w:r w:rsidR="008D3C14">
              <w:rPr>
                <w:rFonts w:ascii="Times New Roman" w:hAnsi="Times New Roman"/>
                <w:b/>
                <w:bCs/>
                <w:color w:val="000000"/>
                <w:sz w:val="20"/>
                <w:szCs w:val="20"/>
              </w:rPr>
              <w:t>4</w:t>
            </w:r>
            <w:r w:rsidRPr="00BD18B0">
              <w:rPr>
                <w:rFonts w:ascii="Times New Roman" w:hAnsi="Times New Roman"/>
                <w:b/>
                <w:bCs/>
                <w:color w:val="000000"/>
                <w:sz w:val="20"/>
                <w:szCs w:val="20"/>
              </w:rPr>
              <w:t>, %</w:t>
            </w:r>
          </w:p>
        </w:tc>
      </w:tr>
      <w:tr w:rsidR="00866F32" w:rsidRPr="00BD18B0" w14:paraId="2D8FFC5C" w14:textId="77777777" w:rsidTr="00845A38">
        <w:trPr>
          <w:trHeight w:val="315"/>
        </w:trPr>
        <w:tc>
          <w:tcPr>
            <w:tcW w:w="2563" w:type="dxa"/>
            <w:vMerge/>
            <w:tcBorders>
              <w:top w:val="single" w:sz="4" w:space="0" w:color="auto"/>
              <w:left w:val="single" w:sz="4" w:space="0" w:color="auto"/>
              <w:bottom w:val="single" w:sz="4" w:space="0" w:color="auto"/>
              <w:right w:val="single" w:sz="4" w:space="0" w:color="auto"/>
            </w:tcBorders>
            <w:vAlign w:val="center"/>
            <w:hideMark/>
          </w:tcPr>
          <w:p w14:paraId="27859EFF" w14:textId="77777777" w:rsidR="00866F32" w:rsidRPr="00BD18B0" w:rsidRDefault="00866F32" w:rsidP="00845A38">
            <w:pPr>
              <w:spacing w:after="0" w:line="240" w:lineRule="auto"/>
              <w:rPr>
                <w:rFonts w:ascii="Times New Roman" w:hAnsi="Times New Roman"/>
                <w:b/>
                <w:bCs/>
                <w:color w:val="000000"/>
                <w:sz w:val="20"/>
                <w:szCs w:val="20"/>
              </w:rPr>
            </w:pPr>
          </w:p>
        </w:tc>
        <w:tc>
          <w:tcPr>
            <w:tcW w:w="1276" w:type="dxa"/>
            <w:tcBorders>
              <w:top w:val="nil"/>
              <w:left w:val="nil"/>
              <w:bottom w:val="single" w:sz="4" w:space="0" w:color="auto"/>
              <w:right w:val="single" w:sz="4" w:space="0" w:color="auto"/>
            </w:tcBorders>
            <w:shd w:val="clear" w:color="auto" w:fill="auto"/>
            <w:hideMark/>
          </w:tcPr>
          <w:p w14:paraId="4C316AF0" w14:textId="3B0729E2"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sidR="007B6C32">
              <w:rPr>
                <w:rFonts w:ascii="Times New Roman" w:hAnsi="Times New Roman"/>
                <w:b/>
                <w:bCs/>
                <w:color w:val="000000"/>
                <w:sz w:val="20"/>
                <w:szCs w:val="20"/>
              </w:rPr>
              <w:t>2</w:t>
            </w:r>
            <w:r w:rsidRPr="00BD18B0">
              <w:rPr>
                <w:rFonts w:ascii="Times New Roman" w:hAnsi="Times New Roman"/>
                <w:b/>
                <w:bCs/>
                <w:color w:val="000000"/>
                <w:sz w:val="20"/>
                <w:szCs w:val="20"/>
              </w:rPr>
              <w:t xml:space="preserve"> год</w:t>
            </w:r>
          </w:p>
        </w:tc>
        <w:tc>
          <w:tcPr>
            <w:tcW w:w="1275" w:type="dxa"/>
            <w:tcBorders>
              <w:top w:val="nil"/>
              <w:left w:val="nil"/>
              <w:bottom w:val="single" w:sz="4" w:space="0" w:color="auto"/>
              <w:right w:val="single" w:sz="4" w:space="0" w:color="auto"/>
            </w:tcBorders>
            <w:shd w:val="clear" w:color="auto" w:fill="auto"/>
            <w:hideMark/>
          </w:tcPr>
          <w:p w14:paraId="1EE04BE9" w14:textId="2CC4CAB1"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sidR="007B6C32">
              <w:rPr>
                <w:rFonts w:ascii="Times New Roman" w:hAnsi="Times New Roman"/>
                <w:b/>
                <w:bCs/>
                <w:color w:val="000000"/>
                <w:sz w:val="20"/>
                <w:szCs w:val="20"/>
              </w:rPr>
              <w:t>3</w:t>
            </w:r>
            <w:r w:rsidRPr="00BD18B0">
              <w:rPr>
                <w:rFonts w:ascii="Times New Roman" w:hAnsi="Times New Roman"/>
                <w:b/>
                <w:bCs/>
                <w:color w:val="000000"/>
                <w:sz w:val="20"/>
                <w:szCs w:val="20"/>
              </w:rPr>
              <w:t xml:space="preserve"> год</w:t>
            </w:r>
          </w:p>
        </w:tc>
        <w:tc>
          <w:tcPr>
            <w:tcW w:w="1418" w:type="dxa"/>
            <w:tcBorders>
              <w:top w:val="nil"/>
              <w:left w:val="nil"/>
              <w:bottom w:val="single" w:sz="4" w:space="0" w:color="auto"/>
              <w:right w:val="single" w:sz="4" w:space="0" w:color="auto"/>
            </w:tcBorders>
            <w:shd w:val="clear" w:color="auto" w:fill="auto"/>
            <w:hideMark/>
          </w:tcPr>
          <w:p w14:paraId="1DCCF181" w14:textId="1E8DD769"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sidR="007B6C32">
              <w:rPr>
                <w:rFonts w:ascii="Times New Roman" w:hAnsi="Times New Roman"/>
                <w:b/>
                <w:bCs/>
                <w:color w:val="000000"/>
                <w:sz w:val="20"/>
                <w:szCs w:val="20"/>
              </w:rPr>
              <w:t>4</w:t>
            </w:r>
            <w:r w:rsidRPr="00BD18B0">
              <w:rPr>
                <w:rFonts w:ascii="Times New Roman" w:hAnsi="Times New Roman"/>
                <w:b/>
                <w:bCs/>
                <w:color w:val="000000"/>
                <w:sz w:val="20"/>
                <w:szCs w:val="20"/>
              </w:rPr>
              <w:t xml:space="preserve"> год</w:t>
            </w:r>
          </w:p>
        </w:tc>
        <w:tc>
          <w:tcPr>
            <w:tcW w:w="1276" w:type="dxa"/>
            <w:tcBorders>
              <w:top w:val="nil"/>
              <w:left w:val="nil"/>
              <w:bottom w:val="single" w:sz="4" w:space="0" w:color="auto"/>
              <w:right w:val="single" w:sz="4" w:space="0" w:color="auto"/>
            </w:tcBorders>
            <w:shd w:val="clear" w:color="auto" w:fill="auto"/>
            <w:hideMark/>
          </w:tcPr>
          <w:p w14:paraId="5A599CC1" w14:textId="56145CA1"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sidR="00D30980">
              <w:rPr>
                <w:rFonts w:ascii="Times New Roman" w:hAnsi="Times New Roman"/>
                <w:b/>
                <w:bCs/>
                <w:color w:val="000000"/>
                <w:sz w:val="20"/>
                <w:szCs w:val="20"/>
              </w:rPr>
              <w:t>5</w:t>
            </w:r>
            <w:r w:rsidRPr="00BD18B0">
              <w:rPr>
                <w:rFonts w:ascii="Times New Roman" w:hAnsi="Times New Roman"/>
                <w:b/>
                <w:bCs/>
                <w:color w:val="000000"/>
                <w:sz w:val="20"/>
                <w:szCs w:val="20"/>
              </w:rPr>
              <w:t xml:space="preserve"> год</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DF8F7A" w14:textId="77777777" w:rsidR="00866F32" w:rsidRPr="00BD18B0" w:rsidRDefault="00866F32" w:rsidP="00845A38">
            <w:pPr>
              <w:spacing w:after="0" w:line="240" w:lineRule="auto"/>
              <w:rPr>
                <w:rFonts w:ascii="Times New Roman" w:hAnsi="Times New Roman"/>
                <w:b/>
                <w:bCs/>
                <w:color w:val="000000"/>
                <w:sz w:val="20"/>
                <w:szCs w:val="20"/>
              </w:rPr>
            </w:pPr>
          </w:p>
        </w:tc>
      </w:tr>
      <w:tr w:rsidR="00866F32" w:rsidRPr="00BD18B0" w14:paraId="28D14B6D" w14:textId="77777777" w:rsidTr="00845A38">
        <w:trPr>
          <w:trHeight w:val="315"/>
        </w:trPr>
        <w:tc>
          <w:tcPr>
            <w:tcW w:w="2563" w:type="dxa"/>
            <w:tcBorders>
              <w:top w:val="nil"/>
              <w:left w:val="single" w:sz="4" w:space="0" w:color="auto"/>
              <w:bottom w:val="single" w:sz="4" w:space="0" w:color="auto"/>
              <w:right w:val="single" w:sz="4" w:space="0" w:color="auto"/>
            </w:tcBorders>
            <w:shd w:val="clear" w:color="auto" w:fill="auto"/>
            <w:hideMark/>
          </w:tcPr>
          <w:p w14:paraId="07D12261" w14:textId="77777777" w:rsidR="00866F32" w:rsidRPr="00BD18B0" w:rsidRDefault="00866F32" w:rsidP="00845A38">
            <w:pPr>
              <w:spacing w:after="0" w:line="240" w:lineRule="auto"/>
              <w:rPr>
                <w:rFonts w:ascii="Times New Roman" w:hAnsi="Times New Roman"/>
                <w:color w:val="000000"/>
                <w:sz w:val="20"/>
                <w:szCs w:val="20"/>
              </w:rPr>
            </w:pPr>
            <w:r w:rsidRPr="00BD18B0">
              <w:rPr>
                <w:rFonts w:ascii="Times New Roman" w:hAnsi="Times New Roman"/>
                <w:color w:val="000000"/>
                <w:sz w:val="20"/>
                <w:szCs w:val="20"/>
              </w:rPr>
              <w:t>Налоговые доходы</w:t>
            </w:r>
          </w:p>
        </w:tc>
        <w:tc>
          <w:tcPr>
            <w:tcW w:w="1276" w:type="dxa"/>
            <w:tcBorders>
              <w:top w:val="nil"/>
              <w:left w:val="nil"/>
              <w:bottom w:val="single" w:sz="4" w:space="0" w:color="auto"/>
              <w:right w:val="single" w:sz="4" w:space="0" w:color="auto"/>
            </w:tcBorders>
            <w:shd w:val="clear" w:color="auto" w:fill="auto"/>
            <w:hideMark/>
          </w:tcPr>
          <w:p w14:paraId="7D208541" w14:textId="61E6BDF7"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10</w:t>
            </w:r>
            <w:r w:rsidR="007B6C32">
              <w:rPr>
                <w:rFonts w:ascii="Times New Roman" w:hAnsi="Times New Roman"/>
                <w:color w:val="000000"/>
                <w:sz w:val="20"/>
                <w:szCs w:val="20"/>
              </w:rPr>
              <w:t>6</w:t>
            </w:r>
            <w:r w:rsidRPr="00BD18B0">
              <w:rPr>
                <w:rFonts w:ascii="Times New Roman" w:hAnsi="Times New Roman"/>
                <w:color w:val="000000"/>
                <w:sz w:val="20"/>
                <w:szCs w:val="20"/>
              </w:rPr>
              <w:t>,</w:t>
            </w:r>
            <w:r w:rsidR="007B6C32">
              <w:rPr>
                <w:rFonts w:ascii="Times New Roman" w:hAnsi="Times New Roman"/>
                <w:color w:val="000000"/>
                <w:sz w:val="20"/>
                <w:szCs w:val="20"/>
              </w:rPr>
              <w:t>0</w:t>
            </w:r>
          </w:p>
        </w:tc>
        <w:tc>
          <w:tcPr>
            <w:tcW w:w="1275" w:type="dxa"/>
            <w:tcBorders>
              <w:top w:val="nil"/>
              <w:left w:val="nil"/>
              <w:bottom w:val="single" w:sz="4" w:space="0" w:color="auto"/>
              <w:right w:val="single" w:sz="4" w:space="0" w:color="auto"/>
            </w:tcBorders>
            <w:shd w:val="clear" w:color="auto" w:fill="auto"/>
            <w:hideMark/>
          </w:tcPr>
          <w:p w14:paraId="63A4FA49" w14:textId="4E422C0A"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10</w:t>
            </w:r>
            <w:r w:rsidR="007B6C32">
              <w:rPr>
                <w:rFonts w:ascii="Times New Roman" w:hAnsi="Times New Roman"/>
                <w:color w:val="000000"/>
                <w:sz w:val="20"/>
                <w:szCs w:val="20"/>
              </w:rPr>
              <w:t>3</w:t>
            </w:r>
            <w:r w:rsidRPr="00BD18B0">
              <w:rPr>
                <w:rFonts w:ascii="Times New Roman" w:hAnsi="Times New Roman"/>
                <w:color w:val="000000"/>
                <w:sz w:val="20"/>
                <w:szCs w:val="20"/>
              </w:rPr>
              <w:t>,</w:t>
            </w:r>
            <w:r w:rsidR="007B6C32">
              <w:rPr>
                <w:rFonts w:ascii="Times New Roman" w:hAnsi="Times New Roman"/>
                <w:color w:val="000000"/>
                <w:sz w:val="20"/>
                <w:szCs w:val="20"/>
              </w:rPr>
              <w:t>7</w:t>
            </w:r>
          </w:p>
        </w:tc>
        <w:tc>
          <w:tcPr>
            <w:tcW w:w="1418" w:type="dxa"/>
            <w:tcBorders>
              <w:top w:val="nil"/>
              <w:left w:val="nil"/>
              <w:bottom w:val="single" w:sz="4" w:space="0" w:color="auto"/>
              <w:right w:val="single" w:sz="4" w:space="0" w:color="auto"/>
            </w:tcBorders>
            <w:shd w:val="clear" w:color="auto" w:fill="auto"/>
            <w:hideMark/>
          </w:tcPr>
          <w:p w14:paraId="4B229D1C" w14:textId="198C81FF"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1</w:t>
            </w:r>
            <w:r w:rsidR="007B6C32">
              <w:rPr>
                <w:rFonts w:ascii="Times New Roman" w:hAnsi="Times New Roman"/>
                <w:color w:val="000000"/>
                <w:sz w:val="20"/>
                <w:szCs w:val="20"/>
              </w:rPr>
              <w:t>10</w:t>
            </w:r>
            <w:r w:rsidRPr="00BD18B0">
              <w:rPr>
                <w:rFonts w:ascii="Times New Roman" w:hAnsi="Times New Roman"/>
                <w:color w:val="000000"/>
                <w:sz w:val="20"/>
                <w:szCs w:val="20"/>
              </w:rPr>
              <w:t>,</w:t>
            </w:r>
            <w:r w:rsidR="007B6C32">
              <w:rPr>
                <w:rFonts w:ascii="Times New Roman" w:hAnsi="Times New Roman"/>
                <w:color w:val="000000"/>
                <w:sz w:val="20"/>
                <w:szCs w:val="20"/>
              </w:rPr>
              <w:t>4</w:t>
            </w:r>
          </w:p>
        </w:tc>
        <w:tc>
          <w:tcPr>
            <w:tcW w:w="1276" w:type="dxa"/>
            <w:tcBorders>
              <w:top w:val="nil"/>
              <w:left w:val="nil"/>
              <w:bottom w:val="single" w:sz="4" w:space="0" w:color="auto"/>
              <w:right w:val="single" w:sz="4" w:space="0" w:color="auto"/>
            </w:tcBorders>
            <w:shd w:val="clear" w:color="auto" w:fill="auto"/>
            <w:hideMark/>
          </w:tcPr>
          <w:p w14:paraId="09F205CE" w14:textId="4648B10E"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1</w:t>
            </w:r>
            <w:r>
              <w:rPr>
                <w:rFonts w:ascii="Times New Roman" w:hAnsi="Times New Roman"/>
                <w:color w:val="000000"/>
                <w:sz w:val="20"/>
                <w:szCs w:val="20"/>
              </w:rPr>
              <w:t>10</w:t>
            </w:r>
            <w:r w:rsidRPr="00BD18B0">
              <w:rPr>
                <w:rFonts w:ascii="Times New Roman" w:hAnsi="Times New Roman"/>
                <w:color w:val="000000"/>
                <w:sz w:val="20"/>
                <w:szCs w:val="20"/>
              </w:rPr>
              <w:t>,</w:t>
            </w:r>
            <w:r w:rsidR="008D3C14">
              <w:rPr>
                <w:rFonts w:ascii="Times New Roman" w:hAnsi="Times New Roman"/>
                <w:color w:val="000000"/>
                <w:sz w:val="20"/>
                <w:szCs w:val="20"/>
              </w:rPr>
              <w:t>7</w:t>
            </w:r>
          </w:p>
        </w:tc>
        <w:tc>
          <w:tcPr>
            <w:tcW w:w="1701" w:type="dxa"/>
            <w:tcBorders>
              <w:top w:val="nil"/>
              <w:left w:val="nil"/>
              <w:bottom w:val="single" w:sz="4" w:space="0" w:color="auto"/>
              <w:right w:val="single" w:sz="4" w:space="0" w:color="auto"/>
            </w:tcBorders>
            <w:shd w:val="clear" w:color="auto" w:fill="auto"/>
            <w:hideMark/>
          </w:tcPr>
          <w:p w14:paraId="24D56004" w14:textId="70129213" w:rsidR="00866F32" w:rsidRPr="00BD18B0" w:rsidRDefault="00033085" w:rsidP="00845A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866F32" w:rsidRPr="00BD18B0">
              <w:rPr>
                <w:rFonts w:ascii="Times New Roman" w:hAnsi="Times New Roman"/>
                <w:color w:val="000000"/>
                <w:sz w:val="20"/>
                <w:szCs w:val="20"/>
              </w:rPr>
              <w:t>,</w:t>
            </w:r>
            <w:r>
              <w:rPr>
                <w:rFonts w:ascii="Times New Roman" w:hAnsi="Times New Roman"/>
                <w:color w:val="000000"/>
                <w:sz w:val="20"/>
                <w:szCs w:val="20"/>
              </w:rPr>
              <w:t>3</w:t>
            </w:r>
          </w:p>
        </w:tc>
      </w:tr>
      <w:tr w:rsidR="00866F32" w:rsidRPr="00BD18B0" w14:paraId="00AB3559" w14:textId="77777777" w:rsidTr="00845A38">
        <w:trPr>
          <w:trHeight w:val="315"/>
        </w:trPr>
        <w:tc>
          <w:tcPr>
            <w:tcW w:w="2563" w:type="dxa"/>
            <w:tcBorders>
              <w:top w:val="nil"/>
              <w:left w:val="single" w:sz="4" w:space="0" w:color="auto"/>
              <w:bottom w:val="single" w:sz="4" w:space="0" w:color="auto"/>
              <w:right w:val="single" w:sz="4" w:space="0" w:color="auto"/>
            </w:tcBorders>
            <w:shd w:val="clear" w:color="auto" w:fill="auto"/>
            <w:hideMark/>
          </w:tcPr>
          <w:p w14:paraId="00476380" w14:textId="77777777" w:rsidR="00866F32" w:rsidRPr="00BD18B0" w:rsidRDefault="00866F32" w:rsidP="00845A38">
            <w:pPr>
              <w:spacing w:after="0" w:line="240" w:lineRule="auto"/>
              <w:rPr>
                <w:rFonts w:ascii="Times New Roman" w:hAnsi="Times New Roman"/>
                <w:color w:val="000000"/>
                <w:sz w:val="20"/>
                <w:szCs w:val="20"/>
              </w:rPr>
            </w:pPr>
            <w:r w:rsidRPr="00BD18B0">
              <w:rPr>
                <w:rFonts w:ascii="Times New Roman" w:hAnsi="Times New Roman"/>
                <w:color w:val="000000"/>
                <w:sz w:val="20"/>
                <w:szCs w:val="20"/>
              </w:rPr>
              <w:t>Неналоговые доходы</w:t>
            </w:r>
          </w:p>
        </w:tc>
        <w:tc>
          <w:tcPr>
            <w:tcW w:w="1276" w:type="dxa"/>
            <w:tcBorders>
              <w:top w:val="nil"/>
              <w:left w:val="nil"/>
              <w:bottom w:val="single" w:sz="4" w:space="0" w:color="auto"/>
              <w:right w:val="single" w:sz="4" w:space="0" w:color="auto"/>
            </w:tcBorders>
            <w:shd w:val="clear" w:color="auto" w:fill="auto"/>
            <w:hideMark/>
          </w:tcPr>
          <w:p w14:paraId="4DC0E33E" w14:textId="77D70077" w:rsidR="00866F32" w:rsidRPr="00BD18B0" w:rsidRDefault="00866F32" w:rsidP="00845A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r w:rsidR="007B6C32">
              <w:rPr>
                <w:rFonts w:ascii="Times New Roman" w:hAnsi="Times New Roman"/>
                <w:color w:val="000000"/>
                <w:sz w:val="20"/>
                <w:szCs w:val="20"/>
              </w:rPr>
              <w:t>7</w:t>
            </w:r>
            <w:r w:rsidRPr="00BD18B0">
              <w:rPr>
                <w:rFonts w:ascii="Times New Roman" w:hAnsi="Times New Roman"/>
                <w:color w:val="000000"/>
                <w:sz w:val="20"/>
                <w:szCs w:val="20"/>
              </w:rPr>
              <w:t>,</w:t>
            </w:r>
            <w:r w:rsidR="007B6C32">
              <w:rPr>
                <w:rFonts w:ascii="Times New Roman" w:hAnsi="Times New Roman"/>
                <w:color w:val="000000"/>
                <w:sz w:val="20"/>
                <w:szCs w:val="20"/>
              </w:rPr>
              <w:t>0</w:t>
            </w:r>
          </w:p>
        </w:tc>
        <w:tc>
          <w:tcPr>
            <w:tcW w:w="1275" w:type="dxa"/>
            <w:tcBorders>
              <w:top w:val="nil"/>
              <w:left w:val="nil"/>
              <w:bottom w:val="single" w:sz="4" w:space="0" w:color="auto"/>
              <w:right w:val="single" w:sz="4" w:space="0" w:color="auto"/>
            </w:tcBorders>
            <w:shd w:val="clear" w:color="auto" w:fill="auto"/>
            <w:hideMark/>
          </w:tcPr>
          <w:p w14:paraId="7BDA8EC6" w14:textId="6ED1FE51"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10</w:t>
            </w:r>
            <w:r w:rsidR="007B6C32">
              <w:rPr>
                <w:rFonts w:ascii="Times New Roman" w:hAnsi="Times New Roman"/>
                <w:color w:val="000000"/>
                <w:sz w:val="20"/>
                <w:szCs w:val="20"/>
              </w:rPr>
              <w:t>4</w:t>
            </w:r>
            <w:r w:rsidRPr="00BD18B0">
              <w:rPr>
                <w:rFonts w:ascii="Times New Roman" w:hAnsi="Times New Roman"/>
                <w:color w:val="000000"/>
                <w:sz w:val="20"/>
                <w:szCs w:val="20"/>
              </w:rPr>
              <w:t>,</w:t>
            </w:r>
            <w:r w:rsidR="007B6C32">
              <w:rPr>
                <w:rFonts w:ascii="Times New Roman" w:hAnsi="Times New Roman"/>
                <w:color w:val="000000"/>
                <w:sz w:val="20"/>
                <w:szCs w:val="20"/>
              </w:rPr>
              <w:t>1</w:t>
            </w:r>
          </w:p>
        </w:tc>
        <w:tc>
          <w:tcPr>
            <w:tcW w:w="1418" w:type="dxa"/>
            <w:tcBorders>
              <w:top w:val="nil"/>
              <w:left w:val="nil"/>
              <w:bottom w:val="single" w:sz="4" w:space="0" w:color="auto"/>
              <w:right w:val="single" w:sz="4" w:space="0" w:color="auto"/>
            </w:tcBorders>
            <w:shd w:val="clear" w:color="auto" w:fill="auto"/>
            <w:hideMark/>
          </w:tcPr>
          <w:p w14:paraId="0AA43493" w14:textId="4C12F300"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10</w:t>
            </w:r>
            <w:r w:rsidR="007B6C32">
              <w:rPr>
                <w:rFonts w:ascii="Times New Roman" w:hAnsi="Times New Roman"/>
                <w:color w:val="000000"/>
                <w:sz w:val="20"/>
                <w:szCs w:val="20"/>
              </w:rPr>
              <w:t>2</w:t>
            </w:r>
            <w:r w:rsidRPr="00BD18B0">
              <w:rPr>
                <w:rFonts w:ascii="Times New Roman" w:hAnsi="Times New Roman"/>
                <w:color w:val="000000"/>
                <w:sz w:val="20"/>
                <w:szCs w:val="20"/>
              </w:rPr>
              <w:t>,</w:t>
            </w:r>
            <w:r w:rsidR="007B6C32">
              <w:rPr>
                <w:rFonts w:ascii="Times New Roman" w:hAnsi="Times New Roman"/>
                <w:color w:val="000000"/>
                <w:sz w:val="20"/>
                <w:szCs w:val="20"/>
              </w:rPr>
              <w:t>7</w:t>
            </w:r>
          </w:p>
        </w:tc>
        <w:tc>
          <w:tcPr>
            <w:tcW w:w="1276" w:type="dxa"/>
            <w:tcBorders>
              <w:top w:val="nil"/>
              <w:left w:val="nil"/>
              <w:bottom w:val="single" w:sz="4" w:space="0" w:color="auto"/>
              <w:right w:val="single" w:sz="4" w:space="0" w:color="auto"/>
            </w:tcBorders>
            <w:shd w:val="clear" w:color="auto" w:fill="auto"/>
            <w:hideMark/>
          </w:tcPr>
          <w:p w14:paraId="58819B94" w14:textId="12A01DDF"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10</w:t>
            </w:r>
            <w:r w:rsidR="008D3C14">
              <w:rPr>
                <w:rFonts w:ascii="Times New Roman" w:hAnsi="Times New Roman"/>
                <w:color w:val="000000"/>
                <w:sz w:val="20"/>
                <w:szCs w:val="20"/>
              </w:rPr>
              <w:t>5</w:t>
            </w:r>
            <w:r w:rsidRPr="00BD18B0">
              <w:rPr>
                <w:rFonts w:ascii="Times New Roman" w:hAnsi="Times New Roman"/>
                <w:color w:val="000000"/>
                <w:sz w:val="20"/>
                <w:szCs w:val="20"/>
              </w:rPr>
              <w:t>,</w:t>
            </w:r>
            <w:r>
              <w:rPr>
                <w:rFonts w:ascii="Times New Roman" w:hAnsi="Times New Roman"/>
                <w:color w:val="000000"/>
                <w:sz w:val="20"/>
                <w:szCs w:val="20"/>
              </w:rPr>
              <w:t>7</w:t>
            </w:r>
          </w:p>
        </w:tc>
        <w:tc>
          <w:tcPr>
            <w:tcW w:w="1701" w:type="dxa"/>
            <w:tcBorders>
              <w:top w:val="nil"/>
              <w:left w:val="nil"/>
              <w:bottom w:val="single" w:sz="4" w:space="0" w:color="auto"/>
              <w:right w:val="single" w:sz="4" w:space="0" w:color="auto"/>
            </w:tcBorders>
            <w:shd w:val="clear" w:color="auto" w:fill="auto"/>
            <w:hideMark/>
          </w:tcPr>
          <w:p w14:paraId="7F3A7519" w14:textId="0BD631E0" w:rsidR="00866F32" w:rsidRPr="00BD18B0" w:rsidRDefault="00033085" w:rsidP="00845A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r>
      <w:tr w:rsidR="00866F32" w:rsidRPr="00BD18B0" w14:paraId="3897D33C" w14:textId="77777777" w:rsidTr="00845A38">
        <w:trPr>
          <w:trHeight w:val="630"/>
        </w:trPr>
        <w:tc>
          <w:tcPr>
            <w:tcW w:w="2563" w:type="dxa"/>
            <w:tcBorders>
              <w:top w:val="nil"/>
              <w:left w:val="single" w:sz="4" w:space="0" w:color="auto"/>
              <w:bottom w:val="single" w:sz="4" w:space="0" w:color="auto"/>
              <w:right w:val="single" w:sz="4" w:space="0" w:color="auto"/>
            </w:tcBorders>
            <w:shd w:val="clear" w:color="auto" w:fill="auto"/>
            <w:hideMark/>
          </w:tcPr>
          <w:p w14:paraId="432A5526" w14:textId="77777777" w:rsidR="00866F32" w:rsidRPr="00BD18B0" w:rsidRDefault="00866F32" w:rsidP="00845A38">
            <w:pPr>
              <w:spacing w:after="0" w:line="240" w:lineRule="auto"/>
              <w:rPr>
                <w:rFonts w:ascii="Times New Roman" w:hAnsi="Times New Roman"/>
                <w:color w:val="000000"/>
                <w:sz w:val="20"/>
                <w:szCs w:val="20"/>
              </w:rPr>
            </w:pPr>
            <w:r w:rsidRPr="00BD18B0">
              <w:rPr>
                <w:rFonts w:ascii="Times New Roman" w:hAnsi="Times New Roman"/>
                <w:color w:val="000000"/>
                <w:sz w:val="20"/>
                <w:szCs w:val="20"/>
              </w:rPr>
              <w:t>Безвозмездные поступления</w:t>
            </w:r>
          </w:p>
        </w:tc>
        <w:tc>
          <w:tcPr>
            <w:tcW w:w="1276" w:type="dxa"/>
            <w:tcBorders>
              <w:top w:val="nil"/>
              <w:left w:val="nil"/>
              <w:bottom w:val="single" w:sz="4" w:space="0" w:color="auto"/>
              <w:right w:val="single" w:sz="4" w:space="0" w:color="auto"/>
            </w:tcBorders>
            <w:shd w:val="clear" w:color="auto" w:fill="auto"/>
            <w:hideMark/>
          </w:tcPr>
          <w:p w14:paraId="4A116706" w14:textId="6B2EC165"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9</w:t>
            </w:r>
            <w:r w:rsidR="007B6C32">
              <w:rPr>
                <w:rFonts w:ascii="Times New Roman" w:hAnsi="Times New Roman"/>
                <w:color w:val="000000"/>
                <w:sz w:val="20"/>
                <w:szCs w:val="20"/>
              </w:rPr>
              <w:t>4</w:t>
            </w:r>
            <w:r w:rsidRPr="00BD18B0">
              <w:rPr>
                <w:rFonts w:ascii="Times New Roman" w:hAnsi="Times New Roman"/>
                <w:color w:val="000000"/>
                <w:sz w:val="20"/>
                <w:szCs w:val="20"/>
              </w:rPr>
              <w:t>,</w:t>
            </w:r>
            <w:r w:rsidR="007B6C32">
              <w:rPr>
                <w:rFonts w:ascii="Times New Roman" w:hAnsi="Times New Roman"/>
                <w:color w:val="000000"/>
                <w:sz w:val="20"/>
                <w:szCs w:val="20"/>
              </w:rPr>
              <w:t>8</w:t>
            </w:r>
          </w:p>
        </w:tc>
        <w:tc>
          <w:tcPr>
            <w:tcW w:w="1275" w:type="dxa"/>
            <w:tcBorders>
              <w:top w:val="nil"/>
              <w:left w:val="nil"/>
              <w:bottom w:val="single" w:sz="4" w:space="0" w:color="auto"/>
              <w:right w:val="single" w:sz="4" w:space="0" w:color="auto"/>
            </w:tcBorders>
            <w:shd w:val="clear" w:color="auto" w:fill="auto"/>
            <w:hideMark/>
          </w:tcPr>
          <w:p w14:paraId="18AA3CC8" w14:textId="32AE80CE"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9</w:t>
            </w:r>
            <w:r w:rsidR="007B6C32">
              <w:rPr>
                <w:rFonts w:ascii="Times New Roman" w:hAnsi="Times New Roman"/>
                <w:color w:val="000000"/>
                <w:sz w:val="20"/>
                <w:szCs w:val="20"/>
              </w:rPr>
              <w:t>0</w:t>
            </w:r>
            <w:r w:rsidRPr="00BD18B0">
              <w:rPr>
                <w:rFonts w:ascii="Times New Roman" w:hAnsi="Times New Roman"/>
                <w:color w:val="000000"/>
                <w:sz w:val="20"/>
                <w:szCs w:val="20"/>
              </w:rPr>
              <w:t>,</w:t>
            </w:r>
            <w:r w:rsidR="007B6C32">
              <w:rPr>
                <w:rFonts w:ascii="Times New Roman" w:hAnsi="Times New Roman"/>
                <w:color w:val="000000"/>
                <w:sz w:val="20"/>
                <w:szCs w:val="20"/>
              </w:rPr>
              <w:t>0</w:t>
            </w:r>
          </w:p>
        </w:tc>
        <w:tc>
          <w:tcPr>
            <w:tcW w:w="1418" w:type="dxa"/>
            <w:tcBorders>
              <w:top w:val="nil"/>
              <w:left w:val="nil"/>
              <w:bottom w:val="single" w:sz="4" w:space="0" w:color="auto"/>
              <w:right w:val="single" w:sz="4" w:space="0" w:color="auto"/>
            </w:tcBorders>
            <w:shd w:val="clear" w:color="auto" w:fill="auto"/>
            <w:hideMark/>
          </w:tcPr>
          <w:p w14:paraId="55EA71D6" w14:textId="5E1055DC" w:rsidR="00866F32" w:rsidRPr="00BD18B0" w:rsidRDefault="00866F32" w:rsidP="00845A38">
            <w:pPr>
              <w:spacing w:after="0" w:line="240" w:lineRule="auto"/>
              <w:jc w:val="center"/>
              <w:rPr>
                <w:rFonts w:ascii="Times New Roman" w:hAnsi="Times New Roman"/>
                <w:color w:val="000000"/>
                <w:sz w:val="20"/>
                <w:szCs w:val="20"/>
              </w:rPr>
            </w:pPr>
            <w:r w:rsidRPr="00BD18B0">
              <w:rPr>
                <w:rFonts w:ascii="Times New Roman" w:hAnsi="Times New Roman"/>
                <w:color w:val="000000"/>
                <w:sz w:val="20"/>
                <w:szCs w:val="20"/>
              </w:rPr>
              <w:t>9</w:t>
            </w:r>
            <w:r>
              <w:rPr>
                <w:rFonts w:ascii="Times New Roman" w:hAnsi="Times New Roman"/>
                <w:color w:val="000000"/>
                <w:sz w:val="20"/>
                <w:szCs w:val="20"/>
              </w:rPr>
              <w:t>0</w:t>
            </w:r>
            <w:r w:rsidRPr="00BD18B0">
              <w:rPr>
                <w:rFonts w:ascii="Times New Roman" w:hAnsi="Times New Roman"/>
                <w:color w:val="000000"/>
                <w:sz w:val="20"/>
                <w:szCs w:val="20"/>
              </w:rPr>
              <w:t>,</w:t>
            </w:r>
            <w:r w:rsidR="007B6C32">
              <w:rPr>
                <w:rFonts w:ascii="Times New Roman" w:hAnsi="Times New Roman"/>
                <w:color w:val="000000"/>
                <w:sz w:val="20"/>
                <w:szCs w:val="20"/>
              </w:rPr>
              <w:t>5</w:t>
            </w:r>
          </w:p>
        </w:tc>
        <w:tc>
          <w:tcPr>
            <w:tcW w:w="1276" w:type="dxa"/>
            <w:tcBorders>
              <w:top w:val="nil"/>
              <w:left w:val="nil"/>
              <w:bottom w:val="single" w:sz="4" w:space="0" w:color="auto"/>
              <w:right w:val="single" w:sz="4" w:space="0" w:color="auto"/>
            </w:tcBorders>
            <w:shd w:val="clear" w:color="auto" w:fill="auto"/>
            <w:hideMark/>
          </w:tcPr>
          <w:p w14:paraId="1E1E0CE4" w14:textId="6A472C5C" w:rsidR="00866F32" w:rsidRPr="00BD18B0" w:rsidRDefault="008D3C14" w:rsidP="00845A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82</w:t>
            </w:r>
            <w:r w:rsidR="00866F32" w:rsidRPr="00BD18B0">
              <w:rPr>
                <w:rFonts w:ascii="Times New Roman" w:hAnsi="Times New Roman"/>
                <w:color w:val="000000"/>
                <w:sz w:val="20"/>
                <w:szCs w:val="20"/>
              </w:rPr>
              <w:t>,</w:t>
            </w:r>
            <w:r w:rsidR="00866F32">
              <w:rPr>
                <w:rFonts w:ascii="Times New Roman" w:hAnsi="Times New Roman"/>
                <w:color w:val="000000"/>
                <w:sz w:val="20"/>
                <w:szCs w:val="20"/>
              </w:rPr>
              <w:t>5</w:t>
            </w:r>
          </w:p>
        </w:tc>
        <w:tc>
          <w:tcPr>
            <w:tcW w:w="1701" w:type="dxa"/>
            <w:tcBorders>
              <w:top w:val="nil"/>
              <w:left w:val="nil"/>
              <w:bottom w:val="single" w:sz="4" w:space="0" w:color="auto"/>
              <w:right w:val="single" w:sz="4" w:space="0" w:color="auto"/>
            </w:tcBorders>
            <w:shd w:val="clear" w:color="auto" w:fill="auto"/>
            <w:hideMark/>
          </w:tcPr>
          <w:p w14:paraId="01E13AC2" w14:textId="79CFD1B9" w:rsidR="00866F32" w:rsidRPr="00BD18B0" w:rsidRDefault="00033085" w:rsidP="00845A3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r>
      <w:tr w:rsidR="00866F32" w:rsidRPr="00BD18B0" w14:paraId="41CFDE8B" w14:textId="77777777" w:rsidTr="00845A38">
        <w:trPr>
          <w:trHeight w:val="315"/>
        </w:trPr>
        <w:tc>
          <w:tcPr>
            <w:tcW w:w="2563" w:type="dxa"/>
            <w:tcBorders>
              <w:top w:val="nil"/>
              <w:left w:val="single" w:sz="4" w:space="0" w:color="auto"/>
              <w:bottom w:val="single" w:sz="4" w:space="0" w:color="auto"/>
              <w:right w:val="single" w:sz="4" w:space="0" w:color="auto"/>
            </w:tcBorders>
            <w:shd w:val="clear" w:color="auto" w:fill="auto"/>
            <w:hideMark/>
          </w:tcPr>
          <w:p w14:paraId="338F6577" w14:textId="77777777" w:rsidR="00866F32" w:rsidRPr="00BD18B0" w:rsidRDefault="00866F32" w:rsidP="00845A38">
            <w:pPr>
              <w:spacing w:after="0" w:line="240" w:lineRule="auto"/>
              <w:rPr>
                <w:rFonts w:ascii="Times New Roman" w:hAnsi="Times New Roman"/>
                <w:b/>
                <w:bCs/>
                <w:color w:val="000000"/>
                <w:sz w:val="20"/>
                <w:szCs w:val="20"/>
              </w:rPr>
            </w:pPr>
            <w:r w:rsidRPr="00BD18B0">
              <w:rPr>
                <w:rFonts w:ascii="Times New Roman" w:hAnsi="Times New Roman"/>
                <w:b/>
                <w:bCs/>
                <w:color w:val="000000"/>
                <w:sz w:val="20"/>
                <w:szCs w:val="20"/>
              </w:rPr>
              <w:t>Всего доходов</w:t>
            </w:r>
          </w:p>
        </w:tc>
        <w:tc>
          <w:tcPr>
            <w:tcW w:w="1276" w:type="dxa"/>
            <w:tcBorders>
              <w:top w:val="nil"/>
              <w:left w:val="nil"/>
              <w:bottom w:val="single" w:sz="4" w:space="0" w:color="auto"/>
              <w:right w:val="single" w:sz="4" w:space="0" w:color="auto"/>
            </w:tcBorders>
            <w:shd w:val="clear" w:color="auto" w:fill="auto"/>
            <w:hideMark/>
          </w:tcPr>
          <w:p w14:paraId="1F344758" w14:textId="7928CCEF"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9</w:t>
            </w:r>
            <w:r w:rsidR="007B6C32">
              <w:rPr>
                <w:rFonts w:ascii="Times New Roman" w:hAnsi="Times New Roman"/>
                <w:b/>
                <w:bCs/>
                <w:color w:val="000000"/>
                <w:sz w:val="20"/>
                <w:szCs w:val="20"/>
              </w:rPr>
              <w:t>7</w:t>
            </w:r>
            <w:r w:rsidRPr="00BD18B0">
              <w:rPr>
                <w:rFonts w:ascii="Times New Roman" w:hAnsi="Times New Roman"/>
                <w:b/>
                <w:bCs/>
                <w:color w:val="000000"/>
                <w:sz w:val="20"/>
                <w:szCs w:val="20"/>
              </w:rPr>
              <w:t>,</w:t>
            </w:r>
            <w:r w:rsidR="007B6C32">
              <w:rPr>
                <w:rFonts w:ascii="Times New Roman" w:hAnsi="Times New Roman"/>
                <w:b/>
                <w:bCs/>
                <w:color w:val="000000"/>
                <w:sz w:val="20"/>
                <w:szCs w:val="20"/>
              </w:rPr>
              <w:t>0</w:t>
            </w:r>
          </w:p>
        </w:tc>
        <w:tc>
          <w:tcPr>
            <w:tcW w:w="1275" w:type="dxa"/>
            <w:tcBorders>
              <w:top w:val="nil"/>
              <w:left w:val="nil"/>
              <w:bottom w:val="single" w:sz="4" w:space="0" w:color="auto"/>
              <w:right w:val="single" w:sz="4" w:space="0" w:color="auto"/>
            </w:tcBorders>
            <w:shd w:val="clear" w:color="auto" w:fill="auto"/>
            <w:hideMark/>
          </w:tcPr>
          <w:p w14:paraId="33A1CEE4" w14:textId="219881B6"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9</w:t>
            </w:r>
            <w:r w:rsidR="007B6C32">
              <w:rPr>
                <w:rFonts w:ascii="Times New Roman" w:hAnsi="Times New Roman"/>
                <w:b/>
                <w:bCs/>
                <w:color w:val="000000"/>
                <w:sz w:val="20"/>
                <w:szCs w:val="20"/>
              </w:rPr>
              <w:t>3</w:t>
            </w:r>
            <w:r w:rsidRPr="00BD18B0">
              <w:rPr>
                <w:rFonts w:ascii="Times New Roman" w:hAnsi="Times New Roman"/>
                <w:b/>
                <w:bCs/>
                <w:color w:val="000000"/>
                <w:sz w:val="20"/>
                <w:szCs w:val="20"/>
              </w:rPr>
              <w:t>,</w:t>
            </w:r>
            <w:r w:rsidR="007B6C32">
              <w:rPr>
                <w:rFonts w:ascii="Times New Roman" w:hAnsi="Times New Roman"/>
                <w:b/>
                <w:bCs/>
                <w:color w:val="000000"/>
                <w:sz w:val="20"/>
                <w:szCs w:val="20"/>
              </w:rPr>
              <w:t>9</w:t>
            </w:r>
          </w:p>
        </w:tc>
        <w:tc>
          <w:tcPr>
            <w:tcW w:w="1418" w:type="dxa"/>
            <w:tcBorders>
              <w:top w:val="nil"/>
              <w:left w:val="nil"/>
              <w:bottom w:val="single" w:sz="4" w:space="0" w:color="auto"/>
              <w:right w:val="single" w:sz="4" w:space="0" w:color="auto"/>
            </w:tcBorders>
            <w:shd w:val="clear" w:color="auto" w:fill="auto"/>
            <w:hideMark/>
          </w:tcPr>
          <w:p w14:paraId="618AC516" w14:textId="1F2B7FA4" w:rsidR="00866F32" w:rsidRPr="00BD18B0" w:rsidRDefault="00866F32" w:rsidP="00845A38">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9</w:t>
            </w:r>
            <w:r w:rsidR="007B6C32">
              <w:rPr>
                <w:rFonts w:ascii="Times New Roman" w:hAnsi="Times New Roman"/>
                <w:b/>
                <w:bCs/>
                <w:color w:val="000000"/>
                <w:sz w:val="20"/>
                <w:szCs w:val="20"/>
              </w:rPr>
              <w:t>5</w:t>
            </w:r>
            <w:r w:rsidRPr="00BD18B0">
              <w:rPr>
                <w:rFonts w:ascii="Times New Roman" w:hAnsi="Times New Roman"/>
                <w:b/>
                <w:bCs/>
                <w:color w:val="000000"/>
                <w:sz w:val="20"/>
                <w:szCs w:val="20"/>
              </w:rPr>
              <w:t>,</w:t>
            </w:r>
            <w:r w:rsidR="007B6C32">
              <w:rPr>
                <w:rFonts w:ascii="Times New Roman" w:hAnsi="Times New Roman"/>
                <w:b/>
                <w:bCs/>
                <w:color w:val="000000"/>
                <w:sz w:val="20"/>
                <w:szCs w:val="20"/>
              </w:rPr>
              <w:t>2</w:t>
            </w:r>
          </w:p>
        </w:tc>
        <w:tc>
          <w:tcPr>
            <w:tcW w:w="1276" w:type="dxa"/>
            <w:tcBorders>
              <w:top w:val="nil"/>
              <w:left w:val="nil"/>
              <w:bottom w:val="single" w:sz="4" w:space="0" w:color="auto"/>
              <w:right w:val="single" w:sz="4" w:space="0" w:color="auto"/>
            </w:tcBorders>
            <w:shd w:val="clear" w:color="auto" w:fill="auto"/>
            <w:hideMark/>
          </w:tcPr>
          <w:p w14:paraId="23B7C90A" w14:textId="501FC021" w:rsidR="00866F32" w:rsidRPr="00BD18B0" w:rsidRDefault="008D3C14" w:rsidP="00845A38">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88</w:t>
            </w:r>
            <w:r w:rsidR="00866F32" w:rsidRPr="00BD18B0">
              <w:rPr>
                <w:rFonts w:ascii="Times New Roman" w:hAnsi="Times New Roman"/>
                <w:b/>
                <w:bCs/>
                <w:color w:val="000000"/>
                <w:sz w:val="20"/>
                <w:szCs w:val="20"/>
              </w:rPr>
              <w:t>,</w:t>
            </w:r>
            <w:r w:rsidR="00866F32">
              <w:rPr>
                <w:rFonts w:ascii="Times New Roman" w:hAnsi="Times New Roman"/>
                <w:b/>
                <w:bCs/>
                <w:color w:val="000000"/>
                <w:sz w:val="20"/>
                <w:szCs w:val="20"/>
              </w:rPr>
              <w:t>2</w:t>
            </w:r>
          </w:p>
        </w:tc>
        <w:tc>
          <w:tcPr>
            <w:tcW w:w="1701" w:type="dxa"/>
            <w:tcBorders>
              <w:top w:val="nil"/>
              <w:left w:val="nil"/>
              <w:bottom w:val="single" w:sz="4" w:space="0" w:color="auto"/>
              <w:right w:val="single" w:sz="4" w:space="0" w:color="auto"/>
            </w:tcBorders>
            <w:shd w:val="clear" w:color="auto" w:fill="auto"/>
            <w:hideMark/>
          </w:tcPr>
          <w:p w14:paraId="5CA85BA0" w14:textId="37BC6A90" w:rsidR="00866F32" w:rsidRPr="00BD18B0" w:rsidRDefault="00033085" w:rsidP="00845A38">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-7</w:t>
            </w:r>
            <w:r w:rsidR="00866F32" w:rsidRPr="00BD18B0">
              <w:rPr>
                <w:rFonts w:ascii="Times New Roman" w:hAnsi="Times New Roman"/>
                <w:b/>
                <w:color w:val="000000"/>
                <w:sz w:val="20"/>
                <w:szCs w:val="20"/>
              </w:rPr>
              <w:t>,</w:t>
            </w:r>
            <w:r>
              <w:rPr>
                <w:rFonts w:ascii="Times New Roman" w:hAnsi="Times New Roman"/>
                <w:b/>
                <w:color w:val="000000"/>
                <w:sz w:val="20"/>
                <w:szCs w:val="20"/>
              </w:rPr>
              <w:t>0</w:t>
            </w:r>
          </w:p>
        </w:tc>
      </w:tr>
    </w:tbl>
    <w:p w14:paraId="5E995708" w14:textId="77777777" w:rsidR="00866F32" w:rsidRPr="00BD18B0" w:rsidRDefault="00866F32" w:rsidP="00866F32">
      <w:pPr>
        <w:spacing w:after="0" w:line="240" w:lineRule="auto"/>
        <w:ind w:firstLine="709"/>
        <w:jc w:val="both"/>
        <w:rPr>
          <w:rFonts w:ascii="Times New Roman" w:hAnsi="Times New Roman"/>
          <w:sz w:val="16"/>
          <w:szCs w:val="16"/>
        </w:rPr>
      </w:pPr>
    </w:p>
    <w:p w14:paraId="3BACB442" w14:textId="192D39F7" w:rsidR="00866F32" w:rsidRPr="00935F6A" w:rsidRDefault="00866F32" w:rsidP="00F92E2D">
      <w:pPr>
        <w:spacing w:after="0" w:line="240" w:lineRule="auto"/>
        <w:ind w:firstLine="709"/>
        <w:jc w:val="both"/>
        <w:rPr>
          <w:rFonts w:ascii="Times New Roman" w:hAnsi="Times New Roman"/>
          <w:sz w:val="26"/>
          <w:szCs w:val="26"/>
        </w:rPr>
      </w:pPr>
      <w:r w:rsidRPr="00935F6A">
        <w:rPr>
          <w:rFonts w:ascii="Times New Roman" w:hAnsi="Times New Roman"/>
          <w:sz w:val="26"/>
          <w:szCs w:val="26"/>
        </w:rPr>
        <w:t>В сравнении с аналогичными показателями предыдущего 202</w:t>
      </w:r>
      <w:r w:rsidR="00565B50">
        <w:rPr>
          <w:rFonts w:ascii="Times New Roman" w:hAnsi="Times New Roman"/>
          <w:sz w:val="26"/>
          <w:szCs w:val="26"/>
        </w:rPr>
        <w:t>4</w:t>
      </w:r>
      <w:r w:rsidRPr="00935F6A">
        <w:rPr>
          <w:rFonts w:ascii="Times New Roman" w:hAnsi="Times New Roman"/>
          <w:sz w:val="26"/>
          <w:szCs w:val="26"/>
        </w:rPr>
        <w:t xml:space="preserve"> года произошло увеличение по налоговым доходам на </w:t>
      </w:r>
      <w:r w:rsidR="00565B50">
        <w:rPr>
          <w:rFonts w:ascii="Times New Roman" w:hAnsi="Times New Roman"/>
          <w:sz w:val="26"/>
          <w:szCs w:val="26"/>
        </w:rPr>
        <w:t>0</w:t>
      </w:r>
      <w:r w:rsidRPr="00935F6A">
        <w:rPr>
          <w:rFonts w:ascii="Times New Roman" w:hAnsi="Times New Roman"/>
          <w:sz w:val="26"/>
          <w:szCs w:val="26"/>
        </w:rPr>
        <w:t>,</w:t>
      </w:r>
      <w:r w:rsidR="00565B50">
        <w:rPr>
          <w:rFonts w:ascii="Times New Roman" w:hAnsi="Times New Roman"/>
          <w:sz w:val="26"/>
          <w:szCs w:val="26"/>
        </w:rPr>
        <w:t>3</w:t>
      </w:r>
      <w:r w:rsidRPr="00935F6A">
        <w:rPr>
          <w:rFonts w:ascii="Times New Roman" w:hAnsi="Times New Roman"/>
          <w:sz w:val="26"/>
          <w:szCs w:val="26"/>
        </w:rPr>
        <w:t>% и</w:t>
      </w:r>
      <w:r w:rsidR="00565B50">
        <w:rPr>
          <w:rFonts w:ascii="Times New Roman" w:hAnsi="Times New Roman"/>
          <w:sz w:val="26"/>
          <w:szCs w:val="26"/>
        </w:rPr>
        <w:t xml:space="preserve"> неналоговым доходам на 3%,</w:t>
      </w:r>
      <w:r w:rsidRPr="00935F6A">
        <w:rPr>
          <w:rFonts w:ascii="Times New Roman" w:hAnsi="Times New Roman"/>
          <w:sz w:val="26"/>
          <w:szCs w:val="26"/>
        </w:rPr>
        <w:t xml:space="preserve"> уменьшение по </w:t>
      </w:r>
      <w:r w:rsidR="00565B50">
        <w:rPr>
          <w:rFonts w:ascii="Times New Roman" w:hAnsi="Times New Roman"/>
          <w:sz w:val="26"/>
          <w:szCs w:val="26"/>
        </w:rPr>
        <w:t>безвозмездным поступлениям</w:t>
      </w:r>
      <w:r w:rsidRPr="00935F6A">
        <w:rPr>
          <w:rFonts w:ascii="Times New Roman" w:hAnsi="Times New Roman"/>
          <w:sz w:val="26"/>
          <w:szCs w:val="26"/>
        </w:rPr>
        <w:t xml:space="preserve"> составило </w:t>
      </w:r>
      <w:r w:rsidR="00565B50">
        <w:rPr>
          <w:rFonts w:ascii="Times New Roman" w:hAnsi="Times New Roman"/>
          <w:sz w:val="26"/>
          <w:szCs w:val="26"/>
        </w:rPr>
        <w:t>8</w:t>
      </w:r>
      <w:r w:rsidRPr="00935F6A">
        <w:rPr>
          <w:rFonts w:ascii="Times New Roman" w:hAnsi="Times New Roman"/>
          <w:sz w:val="26"/>
          <w:szCs w:val="26"/>
        </w:rPr>
        <w:t>%.</w:t>
      </w:r>
    </w:p>
    <w:p w14:paraId="7AAC5893" w14:textId="55E39DEB" w:rsidR="00866F32" w:rsidRPr="00935F6A" w:rsidRDefault="00866F32" w:rsidP="00F92E2D">
      <w:pPr>
        <w:spacing w:after="0" w:line="240" w:lineRule="auto"/>
        <w:ind w:firstLine="709"/>
        <w:jc w:val="both"/>
        <w:rPr>
          <w:rFonts w:ascii="Times New Roman" w:hAnsi="Times New Roman"/>
          <w:bCs/>
          <w:sz w:val="26"/>
          <w:szCs w:val="26"/>
        </w:rPr>
      </w:pPr>
      <w:r w:rsidRPr="00935F6A">
        <w:rPr>
          <w:rFonts w:ascii="Times New Roman" w:hAnsi="Times New Roman"/>
          <w:sz w:val="26"/>
          <w:szCs w:val="26"/>
        </w:rPr>
        <w:t>В 202</w:t>
      </w:r>
      <w:r w:rsidR="000863C6" w:rsidRPr="000863C6">
        <w:rPr>
          <w:rFonts w:ascii="Times New Roman" w:hAnsi="Times New Roman"/>
          <w:sz w:val="26"/>
          <w:szCs w:val="26"/>
        </w:rPr>
        <w:t>5</w:t>
      </w:r>
      <w:r w:rsidRPr="00935F6A">
        <w:rPr>
          <w:rFonts w:ascii="Times New Roman" w:hAnsi="Times New Roman"/>
          <w:sz w:val="26"/>
          <w:szCs w:val="26"/>
        </w:rPr>
        <w:t xml:space="preserve"> году объём поступлений </w:t>
      </w:r>
      <w:r w:rsidRPr="00C31CAA">
        <w:rPr>
          <w:rFonts w:ascii="Times New Roman" w:hAnsi="Times New Roman"/>
          <w:bCs/>
          <w:sz w:val="26"/>
          <w:szCs w:val="26"/>
          <w:u w:val="single"/>
        </w:rPr>
        <w:t>налоговых доходов</w:t>
      </w:r>
      <w:r w:rsidRPr="00935F6A">
        <w:rPr>
          <w:rFonts w:ascii="Times New Roman" w:hAnsi="Times New Roman"/>
          <w:sz w:val="26"/>
          <w:szCs w:val="26"/>
        </w:rPr>
        <w:t xml:space="preserve"> составил </w:t>
      </w:r>
      <w:r w:rsidR="000863C6" w:rsidRPr="000863C6">
        <w:rPr>
          <w:rFonts w:ascii="Times New Roman" w:hAnsi="Times New Roman"/>
          <w:sz w:val="26"/>
          <w:szCs w:val="26"/>
        </w:rPr>
        <w:t>111</w:t>
      </w:r>
      <w:r w:rsidRPr="00935F6A">
        <w:rPr>
          <w:rFonts w:ascii="Times New Roman" w:hAnsi="Times New Roman"/>
          <w:sz w:val="26"/>
          <w:szCs w:val="26"/>
        </w:rPr>
        <w:t> </w:t>
      </w:r>
      <w:r w:rsidR="000863C6" w:rsidRPr="000863C6">
        <w:rPr>
          <w:rFonts w:ascii="Times New Roman" w:hAnsi="Times New Roman"/>
          <w:sz w:val="26"/>
          <w:szCs w:val="26"/>
        </w:rPr>
        <w:t>61</w:t>
      </w:r>
      <w:r w:rsidRPr="00935F6A">
        <w:rPr>
          <w:rFonts w:ascii="Times New Roman" w:hAnsi="Times New Roman"/>
          <w:sz w:val="26"/>
          <w:szCs w:val="26"/>
        </w:rPr>
        <w:t xml:space="preserve">1,7 тыс. рублей </w:t>
      </w:r>
      <w:r w:rsidRPr="00935F6A">
        <w:rPr>
          <w:rFonts w:ascii="Times New Roman" w:hAnsi="Times New Roman"/>
          <w:bCs/>
          <w:sz w:val="26"/>
          <w:szCs w:val="26"/>
        </w:rPr>
        <w:t>или 110,</w:t>
      </w:r>
      <w:r w:rsidR="000863C6" w:rsidRPr="000863C6">
        <w:rPr>
          <w:rFonts w:ascii="Times New Roman" w:hAnsi="Times New Roman"/>
          <w:bCs/>
          <w:sz w:val="26"/>
          <w:szCs w:val="26"/>
        </w:rPr>
        <w:t>7</w:t>
      </w:r>
      <w:r w:rsidRPr="00935F6A">
        <w:rPr>
          <w:rFonts w:ascii="Times New Roman" w:hAnsi="Times New Roman"/>
          <w:bCs/>
          <w:sz w:val="26"/>
          <w:szCs w:val="26"/>
        </w:rPr>
        <w:t>% к утверждённому плану</w:t>
      </w:r>
      <w:r w:rsidRPr="00935F6A">
        <w:rPr>
          <w:rFonts w:ascii="Times New Roman" w:hAnsi="Times New Roman"/>
          <w:sz w:val="26"/>
          <w:szCs w:val="26"/>
        </w:rPr>
        <w:t xml:space="preserve">, что больше запланированного объёма на </w:t>
      </w:r>
      <w:r w:rsidR="00066413" w:rsidRPr="00066413">
        <w:rPr>
          <w:rFonts w:ascii="Times New Roman" w:hAnsi="Times New Roman"/>
          <w:sz w:val="26"/>
          <w:szCs w:val="26"/>
        </w:rPr>
        <w:t>10</w:t>
      </w:r>
      <w:r w:rsidRPr="00935F6A">
        <w:rPr>
          <w:rFonts w:ascii="Times New Roman" w:hAnsi="Times New Roman"/>
          <w:sz w:val="26"/>
          <w:szCs w:val="26"/>
        </w:rPr>
        <w:t> </w:t>
      </w:r>
      <w:r w:rsidR="00066413" w:rsidRPr="00066413">
        <w:rPr>
          <w:rFonts w:ascii="Times New Roman" w:hAnsi="Times New Roman"/>
          <w:sz w:val="26"/>
          <w:szCs w:val="26"/>
        </w:rPr>
        <w:t>766</w:t>
      </w:r>
      <w:r w:rsidRPr="00935F6A">
        <w:rPr>
          <w:rFonts w:ascii="Times New Roman" w:hAnsi="Times New Roman"/>
          <w:sz w:val="26"/>
          <w:szCs w:val="26"/>
        </w:rPr>
        <w:t>,</w:t>
      </w:r>
      <w:r w:rsidR="00066413" w:rsidRPr="00066413">
        <w:rPr>
          <w:rFonts w:ascii="Times New Roman" w:hAnsi="Times New Roman"/>
          <w:sz w:val="26"/>
          <w:szCs w:val="26"/>
        </w:rPr>
        <w:t>1</w:t>
      </w:r>
      <w:r w:rsidRPr="00935F6A">
        <w:rPr>
          <w:rFonts w:ascii="Times New Roman" w:hAnsi="Times New Roman"/>
          <w:sz w:val="26"/>
          <w:szCs w:val="26"/>
        </w:rPr>
        <w:t xml:space="preserve"> </w:t>
      </w:r>
      <w:proofErr w:type="spellStart"/>
      <w:proofErr w:type="gramStart"/>
      <w:r w:rsidRPr="00935F6A">
        <w:rPr>
          <w:rFonts w:ascii="Times New Roman" w:hAnsi="Times New Roman"/>
          <w:sz w:val="26"/>
          <w:szCs w:val="26"/>
        </w:rPr>
        <w:t>тыс.рублей</w:t>
      </w:r>
      <w:proofErr w:type="spellEnd"/>
      <w:proofErr w:type="gramEnd"/>
      <w:r w:rsidRPr="00935F6A">
        <w:rPr>
          <w:rFonts w:ascii="Times New Roman" w:hAnsi="Times New Roman"/>
          <w:bCs/>
          <w:sz w:val="26"/>
          <w:szCs w:val="26"/>
        </w:rPr>
        <w:t>.</w:t>
      </w:r>
    </w:p>
    <w:p w14:paraId="40CF0C31" w14:textId="27C592F9" w:rsidR="00866F32" w:rsidRPr="00935F6A" w:rsidRDefault="00866F32" w:rsidP="00F92E2D">
      <w:pPr>
        <w:spacing w:after="0" w:line="240" w:lineRule="auto"/>
        <w:ind w:firstLine="709"/>
        <w:jc w:val="both"/>
        <w:rPr>
          <w:rFonts w:ascii="Times New Roman" w:hAnsi="Times New Roman"/>
          <w:sz w:val="26"/>
          <w:szCs w:val="26"/>
        </w:rPr>
      </w:pPr>
      <w:r w:rsidRPr="00935F6A">
        <w:rPr>
          <w:rFonts w:ascii="Times New Roman" w:hAnsi="Times New Roman"/>
          <w:sz w:val="26"/>
          <w:szCs w:val="26"/>
        </w:rPr>
        <w:t>Самым основным и значимым для бюджета муниципального образования «Колпашевское городское поселение» являлся налог на доходы физических лиц, составляющий 6</w:t>
      </w:r>
      <w:r w:rsidR="00175215" w:rsidRPr="00175215">
        <w:rPr>
          <w:rFonts w:ascii="Times New Roman" w:hAnsi="Times New Roman"/>
          <w:sz w:val="26"/>
          <w:szCs w:val="26"/>
        </w:rPr>
        <w:t>8</w:t>
      </w:r>
      <w:r w:rsidR="00175215">
        <w:rPr>
          <w:rFonts w:ascii="Times New Roman" w:hAnsi="Times New Roman"/>
          <w:sz w:val="26"/>
          <w:szCs w:val="26"/>
        </w:rPr>
        <w:t>,5</w:t>
      </w:r>
      <w:r w:rsidRPr="00935F6A">
        <w:rPr>
          <w:rFonts w:ascii="Times New Roman" w:hAnsi="Times New Roman"/>
          <w:sz w:val="26"/>
          <w:szCs w:val="26"/>
        </w:rPr>
        <w:t xml:space="preserve">% от общего объёма налоговых платежей. Поступления от налога на доходы физических лиц составили </w:t>
      </w:r>
      <w:r w:rsidR="00175215" w:rsidRPr="00175215">
        <w:rPr>
          <w:rFonts w:ascii="Times New Roman" w:hAnsi="Times New Roman"/>
          <w:sz w:val="26"/>
          <w:szCs w:val="26"/>
        </w:rPr>
        <w:t>7</w:t>
      </w:r>
      <w:r w:rsidRPr="00935F6A">
        <w:rPr>
          <w:rFonts w:ascii="Times New Roman" w:hAnsi="Times New Roman"/>
          <w:sz w:val="26"/>
          <w:szCs w:val="26"/>
        </w:rPr>
        <w:t>6 </w:t>
      </w:r>
      <w:r w:rsidR="00175215" w:rsidRPr="00175215">
        <w:rPr>
          <w:rFonts w:ascii="Times New Roman" w:hAnsi="Times New Roman"/>
          <w:sz w:val="26"/>
          <w:szCs w:val="26"/>
        </w:rPr>
        <w:t>449</w:t>
      </w:r>
      <w:r w:rsidRPr="00935F6A">
        <w:rPr>
          <w:rFonts w:ascii="Times New Roman" w:hAnsi="Times New Roman"/>
          <w:sz w:val="26"/>
          <w:szCs w:val="26"/>
        </w:rPr>
        <w:t>,</w:t>
      </w:r>
      <w:r w:rsidR="00175215" w:rsidRPr="00175215">
        <w:rPr>
          <w:rFonts w:ascii="Times New Roman" w:hAnsi="Times New Roman"/>
          <w:sz w:val="26"/>
          <w:szCs w:val="26"/>
        </w:rPr>
        <w:t>4</w:t>
      </w:r>
      <w:r w:rsidRPr="00935F6A">
        <w:rPr>
          <w:rFonts w:ascii="Times New Roman" w:hAnsi="Times New Roman"/>
          <w:sz w:val="26"/>
          <w:szCs w:val="26"/>
        </w:rPr>
        <w:t xml:space="preserve"> </w:t>
      </w:r>
      <w:proofErr w:type="spellStart"/>
      <w:proofErr w:type="gramStart"/>
      <w:r w:rsidRPr="00935F6A">
        <w:rPr>
          <w:rFonts w:ascii="Times New Roman" w:hAnsi="Times New Roman"/>
          <w:sz w:val="26"/>
          <w:szCs w:val="26"/>
        </w:rPr>
        <w:t>тыс.рублей</w:t>
      </w:r>
      <w:proofErr w:type="spellEnd"/>
      <w:proofErr w:type="gramEnd"/>
      <w:r w:rsidRPr="00935F6A">
        <w:rPr>
          <w:rFonts w:ascii="Times New Roman" w:hAnsi="Times New Roman"/>
          <w:sz w:val="26"/>
          <w:szCs w:val="26"/>
        </w:rPr>
        <w:t xml:space="preserve"> или 1</w:t>
      </w:r>
      <w:r w:rsidR="00175215" w:rsidRPr="00175215">
        <w:rPr>
          <w:rFonts w:ascii="Times New Roman" w:hAnsi="Times New Roman"/>
          <w:sz w:val="26"/>
          <w:szCs w:val="26"/>
        </w:rPr>
        <w:t>06</w:t>
      </w:r>
      <w:r w:rsidRPr="00935F6A">
        <w:rPr>
          <w:rFonts w:ascii="Times New Roman" w:hAnsi="Times New Roman"/>
          <w:sz w:val="26"/>
          <w:szCs w:val="26"/>
        </w:rPr>
        <w:t>,</w:t>
      </w:r>
      <w:r w:rsidR="00175215" w:rsidRPr="00175215">
        <w:rPr>
          <w:rFonts w:ascii="Times New Roman" w:hAnsi="Times New Roman"/>
          <w:sz w:val="26"/>
          <w:szCs w:val="26"/>
        </w:rPr>
        <w:t>3</w:t>
      </w:r>
      <w:r w:rsidRPr="00935F6A">
        <w:rPr>
          <w:rFonts w:ascii="Times New Roman" w:hAnsi="Times New Roman"/>
          <w:sz w:val="26"/>
          <w:szCs w:val="26"/>
        </w:rPr>
        <w:t xml:space="preserve">% от уточнённого плана. </w:t>
      </w:r>
    </w:p>
    <w:p w14:paraId="62139954" w14:textId="48E8ED56" w:rsidR="00866F32" w:rsidRPr="00935F6A" w:rsidRDefault="00866F32" w:rsidP="00F92E2D">
      <w:pPr>
        <w:spacing w:after="0" w:line="240" w:lineRule="auto"/>
        <w:ind w:firstLine="709"/>
        <w:jc w:val="both"/>
        <w:rPr>
          <w:rFonts w:ascii="Times New Roman" w:hAnsi="Times New Roman"/>
          <w:sz w:val="26"/>
          <w:szCs w:val="26"/>
        </w:rPr>
      </w:pPr>
      <w:r w:rsidRPr="00935F6A">
        <w:rPr>
          <w:rFonts w:ascii="Times New Roman" w:hAnsi="Times New Roman"/>
          <w:sz w:val="26"/>
          <w:szCs w:val="26"/>
        </w:rPr>
        <w:lastRenderedPageBreak/>
        <w:t>Доходы от уплаты акцизов исполнены на 10</w:t>
      </w:r>
      <w:r w:rsidR="003822CB">
        <w:rPr>
          <w:rFonts w:ascii="Times New Roman" w:hAnsi="Times New Roman"/>
          <w:sz w:val="26"/>
          <w:szCs w:val="26"/>
        </w:rPr>
        <w:t>4</w:t>
      </w:r>
      <w:r w:rsidRPr="00935F6A">
        <w:rPr>
          <w:rFonts w:ascii="Times New Roman" w:hAnsi="Times New Roman"/>
          <w:sz w:val="26"/>
          <w:szCs w:val="26"/>
        </w:rPr>
        <w:t>,</w:t>
      </w:r>
      <w:r w:rsidR="003822CB">
        <w:rPr>
          <w:rFonts w:ascii="Times New Roman" w:hAnsi="Times New Roman"/>
          <w:sz w:val="26"/>
          <w:szCs w:val="26"/>
        </w:rPr>
        <w:t>5</w:t>
      </w:r>
      <w:r w:rsidRPr="00935F6A">
        <w:rPr>
          <w:rFonts w:ascii="Times New Roman" w:hAnsi="Times New Roman"/>
          <w:sz w:val="26"/>
          <w:szCs w:val="26"/>
        </w:rPr>
        <w:t>%. Фактическое исполнение составило 11 </w:t>
      </w:r>
      <w:r w:rsidR="003822CB">
        <w:rPr>
          <w:rFonts w:ascii="Times New Roman" w:hAnsi="Times New Roman"/>
          <w:sz w:val="26"/>
          <w:szCs w:val="26"/>
        </w:rPr>
        <w:t>977</w:t>
      </w:r>
      <w:r w:rsidRPr="00935F6A">
        <w:rPr>
          <w:rFonts w:ascii="Times New Roman" w:hAnsi="Times New Roman"/>
          <w:sz w:val="26"/>
          <w:szCs w:val="26"/>
        </w:rPr>
        <w:t>,</w:t>
      </w:r>
      <w:r w:rsidR="003822CB">
        <w:rPr>
          <w:rFonts w:ascii="Times New Roman" w:hAnsi="Times New Roman"/>
          <w:sz w:val="26"/>
          <w:szCs w:val="26"/>
        </w:rPr>
        <w:t>8</w:t>
      </w:r>
      <w:r w:rsidRPr="00935F6A">
        <w:rPr>
          <w:rFonts w:ascii="Times New Roman" w:hAnsi="Times New Roman"/>
          <w:sz w:val="26"/>
          <w:szCs w:val="26"/>
        </w:rPr>
        <w:t xml:space="preserve"> </w:t>
      </w:r>
      <w:proofErr w:type="spellStart"/>
      <w:proofErr w:type="gramStart"/>
      <w:r w:rsidRPr="00935F6A">
        <w:rPr>
          <w:rFonts w:ascii="Times New Roman" w:hAnsi="Times New Roman"/>
          <w:sz w:val="26"/>
          <w:szCs w:val="26"/>
        </w:rPr>
        <w:t>тыс.рублей</w:t>
      </w:r>
      <w:proofErr w:type="spellEnd"/>
      <w:proofErr w:type="gramEnd"/>
      <w:r w:rsidRPr="00935F6A">
        <w:rPr>
          <w:rFonts w:ascii="Times New Roman" w:hAnsi="Times New Roman"/>
          <w:sz w:val="26"/>
          <w:szCs w:val="26"/>
        </w:rPr>
        <w:t xml:space="preserve"> при плановом назначении 1</w:t>
      </w:r>
      <w:r w:rsidR="003822CB">
        <w:rPr>
          <w:rFonts w:ascii="Times New Roman" w:hAnsi="Times New Roman"/>
          <w:sz w:val="26"/>
          <w:szCs w:val="26"/>
        </w:rPr>
        <w:t>1</w:t>
      </w:r>
      <w:r w:rsidRPr="00935F6A">
        <w:rPr>
          <w:rFonts w:ascii="Times New Roman" w:hAnsi="Times New Roman"/>
          <w:sz w:val="26"/>
          <w:szCs w:val="26"/>
        </w:rPr>
        <w:t> 4</w:t>
      </w:r>
      <w:r w:rsidR="003822CB">
        <w:rPr>
          <w:rFonts w:ascii="Times New Roman" w:hAnsi="Times New Roman"/>
          <w:sz w:val="26"/>
          <w:szCs w:val="26"/>
        </w:rPr>
        <w:t>64</w:t>
      </w:r>
      <w:r w:rsidRPr="00935F6A">
        <w:rPr>
          <w:rFonts w:ascii="Times New Roman" w:hAnsi="Times New Roman"/>
          <w:sz w:val="26"/>
          <w:szCs w:val="26"/>
        </w:rPr>
        <w:t xml:space="preserve">,0 </w:t>
      </w:r>
      <w:proofErr w:type="spellStart"/>
      <w:r w:rsidRPr="00935F6A">
        <w:rPr>
          <w:rFonts w:ascii="Times New Roman" w:hAnsi="Times New Roman"/>
          <w:sz w:val="26"/>
          <w:szCs w:val="26"/>
        </w:rPr>
        <w:t>тыс.рублей</w:t>
      </w:r>
      <w:proofErr w:type="spellEnd"/>
      <w:r w:rsidRPr="00935F6A">
        <w:rPr>
          <w:rFonts w:ascii="Times New Roman" w:hAnsi="Times New Roman"/>
          <w:sz w:val="26"/>
          <w:szCs w:val="26"/>
        </w:rPr>
        <w:t xml:space="preserve">. В абсолютном выражении увеличение от плана составило </w:t>
      </w:r>
      <w:r w:rsidR="003822CB">
        <w:rPr>
          <w:rFonts w:ascii="Times New Roman" w:hAnsi="Times New Roman"/>
          <w:sz w:val="26"/>
          <w:szCs w:val="26"/>
        </w:rPr>
        <w:t>513</w:t>
      </w:r>
      <w:r w:rsidRPr="00935F6A">
        <w:rPr>
          <w:rFonts w:ascii="Times New Roman" w:hAnsi="Times New Roman"/>
          <w:sz w:val="26"/>
          <w:szCs w:val="26"/>
        </w:rPr>
        <w:t>,</w:t>
      </w:r>
      <w:r w:rsidR="003822CB">
        <w:rPr>
          <w:rFonts w:ascii="Times New Roman" w:hAnsi="Times New Roman"/>
          <w:sz w:val="26"/>
          <w:szCs w:val="26"/>
        </w:rPr>
        <w:t>8</w:t>
      </w:r>
      <w:r w:rsidRPr="00935F6A">
        <w:rPr>
          <w:rFonts w:ascii="Times New Roman" w:hAnsi="Times New Roman"/>
          <w:sz w:val="26"/>
          <w:szCs w:val="26"/>
        </w:rPr>
        <w:t xml:space="preserve"> </w:t>
      </w:r>
      <w:proofErr w:type="spellStart"/>
      <w:proofErr w:type="gramStart"/>
      <w:r w:rsidRPr="00935F6A">
        <w:rPr>
          <w:rFonts w:ascii="Times New Roman" w:hAnsi="Times New Roman"/>
          <w:sz w:val="26"/>
          <w:szCs w:val="26"/>
        </w:rPr>
        <w:t>тыс.рублей</w:t>
      </w:r>
      <w:proofErr w:type="spellEnd"/>
      <w:proofErr w:type="gramEnd"/>
      <w:r w:rsidRPr="00935F6A">
        <w:rPr>
          <w:rFonts w:ascii="Times New Roman" w:hAnsi="Times New Roman"/>
          <w:sz w:val="26"/>
          <w:szCs w:val="26"/>
        </w:rPr>
        <w:t>.</w:t>
      </w:r>
    </w:p>
    <w:p w14:paraId="24EE0A14" w14:textId="5DC05925" w:rsidR="00866F32" w:rsidRPr="00935F6A" w:rsidRDefault="00866F32" w:rsidP="00F92E2D">
      <w:pPr>
        <w:spacing w:after="0" w:line="240" w:lineRule="auto"/>
        <w:ind w:firstLine="709"/>
        <w:jc w:val="both"/>
        <w:rPr>
          <w:rFonts w:ascii="Times New Roman" w:hAnsi="Times New Roman"/>
          <w:sz w:val="26"/>
          <w:szCs w:val="26"/>
        </w:rPr>
      </w:pPr>
      <w:r w:rsidRPr="00935F6A">
        <w:rPr>
          <w:rFonts w:ascii="Times New Roman" w:hAnsi="Times New Roman"/>
          <w:sz w:val="26"/>
          <w:szCs w:val="26"/>
        </w:rPr>
        <w:t>Единый сельскохозяйственный налог исполнен на 1</w:t>
      </w:r>
      <w:r w:rsidR="00796051">
        <w:rPr>
          <w:rFonts w:ascii="Times New Roman" w:hAnsi="Times New Roman"/>
          <w:sz w:val="26"/>
          <w:szCs w:val="26"/>
        </w:rPr>
        <w:t>12</w:t>
      </w:r>
      <w:r w:rsidRPr="00935F6A">
        <w:rPr>
          <w:rFonts w:ascii="Times New Roman" w:hAnsi="Times New Roman"/>
          <w:sz w:val="26"/>
          <w:szCs w:val="26"/>
        </w:rPr>
        <w:t xml:space="preserve">,3%. Фактическое исполнение составило </w:t>
      </w:r>
      <w:r w:rsidR="00796051">
        <w:rPr>
          <w:rFonts w:ascii="Times New Roman" w:hAnsi="Times New Roman"/>
          <w:sz w:val="26"/>
          <w:szCs w:val="26"/>
        </w:rPr>
        <w:t>68</w:t>
      </w:r>
      <w:r w:rsidRPr="00935F6A">
        <w:rPr>
          <w:rFonts w:ascii="Times New Roman" w:hAnsi="Times New Roman"/>
          <w:sz w:val="26"/>
          <w:szCs w:val="26"/>
        </w:rPr>
        <w:t>,</w:t>
      </w:r>
      <w:r w:rsidR="00796051">
        <w:rPr>
          <w:rFonts w:ascii="Times New Roman" w:hAnsi="Times New Roman"/>
          <w:sz w:val="26"/>
          <w:szCs w:val="26"/>
        </w:rPr>
        <w:t>5</w:t>
      </w:r>
      <w:r w:rsidRPr="00935F6A">
        <w:rPr>
          <w:rFonts w:ascii="Times New Roman" w:hAnsi="Times New Roman"/>
          <w:sz w:val="26"/>
          <w:szCs w:val="26"/>
        </w:rPr>
        <w:t xml:space="preserve"> </w:t>
      </w:r>
      <w:proofErr w:type="spellStart"/>
      <w:proofErr w:type="gramStart"/>
      <w:r w:rsidRPr="00935F6A">
        <w:rPr>
          <w:rFonts w:ascii="Times New Roman" w:hAnsi="Times New Roman"/>
          <w:sz w:val="26"/>
          <w:szCs w:val="26"/>
        </w:rPr>
        <w:t>тыс.рублей</w:t>
      </w:r>
      <w:proofErr w:type="spellEnd"/>
      <w:proofErr w:type="gramEnd"/>
      <w:r w:rsidRPr="00935F6A">
        <w:rPr>
          <w:rFonts w:ascii="Times New Roman" w:hAnsi="Times New Roman"/>
          <w:sz w:val="26"/>
          <w:szCs w:val="26"/>
        </w:rPr>
        <w:t xml:space="preserve"> при плановом назначении </w:t>
      </w:r>
      <w:r w:rsidR="00796051">
        <w:rPr>
          <w:rFonts w:ascii="Times New Roman" w:hAnsi="Times New Roman"/>
          <w:sz w:val="26"/>
          <w:szCs w:val="26"/>
        </w:rPr>
        <w:t>61</w:t>
      </w:r>
      <w:r w:rsidRPr="00935F6A">
        <w:rPr>
          <w:rFonts w:ascii="Times New Roman" w:hAnsi="Times New Roman"/>
          <w:sz w:val="26"/>
          <w:szCs w:val="26"/>
        </w:rPr>
        <w:t xml:space="preserve">,0 </w:t>
      </w:r>
      <w:proofErr w:type="spellStart"/>
      <w:r w:rsidRPr="00935F6A">
        <w:rPr>
          <w:rFonts w:ascii="Times New Roman" w:hAnsi="Times New Roman"/>
          <w:sz w:val="26"/>
          <w:szCs w:val="26"/>
        </w:rPr>
        <w:t>тыс.рублей</w:t>
      </w:r>
      <w:proofErr w:type="spellEnd"/>
      <w:r w:rsidRPr="00935F6A">
        <w:rPr>
          <w:rFonts w:ascii="Times New Roman" w:hAnsi="Times New Roman"/>
          <w:sz w:val="26"/>
          <w:szCs w:val="26"/>
        </w:rPr>
        <w:t xml:space="preserve">. В абсолютном выражении увеличение от плана составило </w:t>
      </w:r>
      <w:r w:rsidR="00796051">
        <w:rPr>
          <w:rFonts w:ascii="Times New Roman" w:hAnsi="Times New Roman"/>
          <w:sz w:val="26"/>
          <w:szCs w:val="26"/>
        </w:rPr>
        <w:t>7</w:t>
      </w:r>
      <w:r w:rsidRPr="00935F6A">
        <w:rPr>
          <w:rFonts w:ascii="Times New Roman" w:hAnsi="Times New Roman"/>
          <w:sz w:val="26"/>
          <w:szCs w:val="26"/>
        </w:rPr>
        <w:t>,</w:t>
      </w:r>
      <w:r w:rsidR="00796051">
        <w:rPr>
          <w:rFonts w:ascii="Times New Roman" w:hAnsi="Times New Roman"/>
          <w:sz w:val="26"/>
          <w:szCs w:val="26"/>
        </w:rPr>
        <w:t>5</w:t>
      </w:r>
      <w:r w:rsidRPr="00935F6A">
        <w:rPr>
          <w:rFonts w:ascii="Times New Roman" w:hAnsi="Times New Roman"/>
          <w:sz w:val="26"/>
          <w:szCs w:val="26"/>
        </w:rPr>
        <w:t xml:space="preserve"> </w:t>
      </w:r>
      <w:proofErr w:type="spellStart"/>
      <w:proofErr w:type="gramStart"/>
      <w:r w:rsidRPr="00935F6A">
        <w:rPr>
          <w:rFonts w:ascii="Times New Roman" w:hAnsi="Times New Roman"/>
          <w:sz w:val="26"/>
          <w:szCs w:val="26"/>
        </w:rPr>
        <w:t>тыс.рублей</w:t>
      </w:r>
      <w:proofErr w:type="spellEnd"/>
      <w:proofErr w:type="gramEnd"/>
      <w:r w:rsidRPr="00935F6A">
        <w:rPr>
          <w:rFonts w:ascii="Times New Roman" w:hAnsi="Times New Roman"/>
          <w:sz w:val="26"/>
          <w:szCs w:val="26"/>
        </w:rPr>
        <w:t>.</w:t>
      </w:r>
    </w:p>
    <w:p w14:paraId="5B055D95" w14:textId="662C3FEC" w:rsidR="00866F32" w:rsidRPr="00935F6A" w:rsidRDefault="00866F32" w:rsidP="00F92E2D">
      <w:pPr>
        <w:spacing w:after="0" w:line="240" w:lineRule="auto"/>
        <w:ind w:firstLine="709"/>
        <w:jc w:val="both"/>
        <w:rPr>
          <w:rFonts w:ascii="Times New Roman" w:hAnsi="Times New Roman"/>
          <w:sz w:val="26"/>
          <w:szCs w:val="26"/>
        </w:rPr>
      </w:pPr>
      <w:r w:rsidRPr="00935F6A">
        <w:rPr>
          <w:rFonts w:ascii="Times New Roman" w:hAnsi="Times New Roman"/>
          <w:sz w:val="26"/>
          <w:szCs w:val="26"/>
        </w:rPr>
        <w:t>Налог</w:t>
      </w:r>
      <w:r w:rsidR="00020D8D">
        <w:rPr>
          <w:rFonts w:ascii="Times New Roman" w:hAnsi="Times New Roman"/>
          <w:sz w:val="26"/>
          <w:szCs w:val="26"/>
        </w:rPr>
        <w:t>и</w:t>
      </w:r>
      <w:r w:rsidRPr="00935F6A">
        <w:rPr>
          <w:rFonts w:ascii="Times New Roman" w:hAnsi="Times New Roman"/>
          <w:sz w:val="26"/>
          <w:szCs w:val="26"/>
        </w:rPr>
        <w:t xml:space="preserve"> на имущество, состоящие из налога на имущество физических лиц и земельного налога, поступили в бюджет муниципального образования в размере </w:t>
      </w:r>
      <w:r w:rsidR="00020D8D">
        <w:rPr>
          <w:rFonts w:ascii="Times New Roman" w:hAnsi="Times New Roman"/>
          <w:sz w:val="26"/>
          <w:szCs w:val="26"/>
        </w:rPr>
        <w:t>23</w:t>
      </w:r>
      <w:r w:rsidRPr="00935F6A">
        <w:rPr>
          <w:rFonts w:ascii="Times New Roman" w:hAnsi="Times New Roman"/>
          <w:sz w:val="26"/>
          <w:szCs w:val="26"/>
        </w:rPr>
        <w:t> 1</w:t>
      </w:r>
      <w:r w:rsidR="00020D8D">
        <w:rPr>
          <w:rFonts w:ascii="Times New Roman" w:hAnsi="Times New Roman"/>
          <w:sz w:val="26"/>
          <w:szCs w:val="26"/>
        </w:rPr>
        <w:t>16</w:t>
      </w:r>
      <w:r w:rsidRPr="00935F6A">
        <w:rPr>
          <w:rFonts w:ascii="Times New Roman" w:hAnsi="Times New Roman"/>
          <w:sz w:val="26"/>
          <w:szCs w:val="26"/>
        </w:rPr>
        <w:t>,</w:t>
      </w:r>
      <w:r w:rsidR="00020D8D">
        <w:rPr>
          <w:rFonts w:ascii="Times New Roman" w:hAnsi="Times New Roman"/>
          <w:sz w:val="26"/>
          <w:szCs w:val="26"/>
        </w:rPr>
        <w:t>0</w:t>
      </w:r>
      <w:r w:rsidRPr="00935F6A">
        <w:rPr>
          <w:rFonts w:ascii="Times New Roman" w:hAnsi="Times New Roman"/>
          <w:sz w:val="26"/>
          <w:szCs w:val="26"/>
        </w:rPr>
        <w:t xml:space="preserve"> </w:t>
      </w:r>
      <w:proofErr w:type="spellStart"/>
      <w:proofErr w:type="gramStart"/>
      <w:r w:rsidRPr="00935F6A">
        <w:rPr>
          <w:rFonts w:ascii="Times New Roman" w:hAnsi="Times New Roman"/>
          <w:sz w:val="26"/>
          <w:szCs w:val="26"/>
        </w:rPr>
        <w:t>тыс.рублей</w:t>
      </w:r>
      <w:proofErr w:type="spellEnd"/>
      <w:proofErr w:type="gramEnd"/>
      <w:r w:rsidRPr="00935F6A">
        <w:rPr>
          <w:rFonts w:ascii="Times New Roman" w:hAnsi="Times New Roman"/>
          <w:sz w:val="26"/>
          <w:szCs w:val="26"/>
        </w:rPr>
        <w:t>.</w:t>
      </w:r>
      <w:r w:rsidR="00020D8D">
        <w:rPr>
          <w:rFonts w:ascii="Times New Roman" w:hAnsi="Times New Roman"/>
          <w:sz w:val="26"/>
          <w:szCs w:val="26"/>
        </w:rPr>
        <w:t xml:space="preserve"> </w:t>
      </w:r>
      <w:r w:rsidRPr="00935F6A">
        <w:rPr>
          <w:rFonts w:ascii="Times New Roman" w:hAnsi="Times New Roman"/>
          <w:sz w:val="26"/>
          <w:szCs w:val="26"/>
        </w:rPr>
        <w:t>Большую часть поступлений составил налог на имущество физических лиц в сумме 1</w:t>
      </w:r>
      <w:r w:rsidR="00D61A9A">
        <w:rPr>
          <w:rFonts w:ascii="Times New Roman" w:hAnsi="Times New Roman"/>
          <w:sz w:val="26"/>
          <w:szCs w:val="26"/>
        </w:rPr>
        <w:t>3</w:t>
      </w:r>
      <w:r w:rsidRPr="00935F6A">
        <w:rPr>
          <w:rFonts w:ascii="Times New Roman" w:hAnsi="Times New Roman"/>
          <w:sz w:val="26"/>
          <w:szCs w:val="26"/>
        </w:rPr>
        <w:t> </w:t>
      </w:r>
      <w:r w:rsidR="00D61A9A">
        <w:rPr>
          <w:rFonts w:ascii="Times New Roman" w:hAnsi="Times New Roman"/>
          <w:sz w:val="26"/>
          <w:szCs w:val="26"/>
        </w:rPr>
        <w:t>653</w:t>
      </w:r>
      <w:r w:rsidRPr="00935F6A">
        <w:rPr>
          <w:rFonts w:ascii="Times New Roman" w:hAnsi="Times New Roman"/>
          <w:sz w:val="26"/>
          <w:szCs w:val="26"/>
        </w:rPr>
        <w:t>,</w:t>
      </w:r>
      <w:r w:rsidR="00D61A9A">
        <w:rPr>
          <w:rFonts w:ascii="Times New Roman" w:hAnsi="Times New Roman"/>
          <w:sz w:val="26"/>
          <w:szCs w:val="26"/>
        </w:rPr>
        <w:t>4</w:t>
      </w:r>
      <w:r w:rsidRPr="00935F6A">
        <w:rPr>
          <w:rFonts w:ascii="Times New Roman" w:hAnsi="Times New Roman"/>
          <w:sz w:val="26"/>
          <w:szCs w:val="26"/>
        </w:rPr>
        <w:t xml:space="preserve"> </w:t>
      </w:r>
      <w:proofErr w:type="spellStart"/>
      <w:proofErr w:type="gramStart"/>
      <w:r w:rsidRPr="00935F6A">
        <w:rPr>
          <w:rFonts w:ascii="Times New Roman" w:hAnsi="Times New Roman"/>
          <w:sz w:val="26"/>
          <w:szCs w:val="26"/>
        </w:rPr>
        <w:t>тыс.рублей</w:t>
      </w:r>
      <w:proofErr w:type="spellEnd"/>
      <w:proofErr w:type="gramEnd"/>
      <w:r w:rsidRPr="00935F6A">
        <w:rPr>
          <w:rFonts w:ascii="Times New Roman" w:hAnsi="Times New Roman"/>
          <w:sz w:val="26"/>
          <w:szCs w:val="26"/>
        </w:rPr>
        <w:t xml:space="preserve"> от запланированного объема 1</w:t>
      </w:r>
      <w:r w:rsidR="00D61A9A">
        <w:rPr>
          <w:rFonts w:ascii="Times New Roman" w:hAnsi="Times New Roman"/>
          <w:sz w:val="26"/>
          <w:szCs w:val="26"/>
        </w:rPr>
        <w:t>0</w:t>
      </w:r>
      <w:r w:rsidRPr="00935F6A">
        <w:rPr>
          <w:rFonts w:ascii="Times New Roman" w:hAnsi="Times New Roman"/>
          <w:sz w:val="26"/>
          <w:szCs w:val="26"/>
        </w:rPr>
        <w:t> </w:t>
      </w:r>
      <w:r w:rsidR="00D61A9A">
        <w:rPr>
          <w:rFonts w:ascii="Times New Roman" w:hAnsi="Times New Roman"/>
          <w:sz w:val="26"/>
          <w:szCs w:val="26"/>
        </w:rPr>
        <w:t>778</w:t>
      </w:r>
      <w:r w:rsidRPr="00935F6A">
        <w:rPr>
          <w:rFonts w:ascii="Times New Roman" w:hAnsi="Times New Roman"/>
          <w:sz w:val="26"/>
          <w:szCs w:val="26"/>
        </w:rPr>
        <w:t>,</w:t>
      </w:r>
      <w:r w:rsidR="00D61A9A">
        <w:rPr>
          <w:rFonts w:ascii="Times New Roman" w:hAnsi="Times New Roman"/>
          <w:sz w:val="26"/>
          <w:szCs w:val="26"/>
        </w:rPr>
        <w:t>1</w:t>
      </w:r>
      <w:r w:rsidRPr="00935F6A">
        <w:rPr>
          <w:rFonts w:ascii="Times New Roman" w:hAnsi="Times New Roman"/>
          <w:sz w:val="26"/>
          <w:szCs w:val="26"/>
        </w:rPr>
        <w:t xml:space="preserve"> </w:t>
      </w:r>
      <w:proofErr w:type="spellStart"/>
      <w:r w:rsidRPr="00935F6A">
        <w:rPr>
          <w:rFonts w:ascii="Times New Roman" w:hAnsi="Times New Roman"/>
          <w:sz w:val="26"/>
          <w:szCs w:val="26"/>
        </w:rPr>
        <w:t>тыс.рублей</w:t>
      </w:r>
      <w:proofErr w:type="spellEnd"/>
      <w:r w:rsidRPr="00935F6A">
        <w:rPr>
          <w:rFonts w:ascii="Times New Roman" w:hAnsi="Times New Roman"/>
          <w:sz w:val="26"/>
          <w:szCs w:val="26"/>
        </w:rPr>
        <w:t xml:space="preserve"> или </w:t>
      </w:r>
      <w:r w:rsidR="00D61A9A">
        <w:rPr>
          <w:rFonts w:ascii="Times New Roman" w:hAnsi="Times New Roman"/>
          <w:sz w:val="26"/>
          <w:szCs w:val="26"/>
        </w:rPr>
        <w:t>12</w:t>
      </w:r>
      <w:r w:rsidRPr="00935F6A">
        <w:rPr>
          <w:rFonts w:ascii="Times New Roman" w:hAnsi="Times New Roman"/>
          <w:sz w:val="26"/>
          <w:szCs w:val="26"/>
        </w:rPr>
        <w:t>6,</w:t>
      </w:r>
      <w:r w:rsidR="00D61A9A">
        <w:rPr>
          <w:rFonts w:ascii="Times New Roman" w:hAnsi="Times New Roman"/>
          <w:sz w:val="26"/>
          <w:szCs w:val="26"/>
        </w:rPr>
        <w:t>7</w:t>
      </w:r>
      <w:r w:rsidRPr="00935F6A">
        <w:rPr>
          <w:rFonts w:ascii="Times New Roman" w:hAnsi="Times New Roman"/>
          <w:sz w:val="26"/>
          <w:szCs w:val="26"/>
        </w:rPr>
        <w:t xml:space="preserve">%. Поступление по земельному налогу составило </w:t>
      </w:r>
      <w:r w:rsidR="00D61A9A">
        <w:rPr>
          <w:rFonts w:ascii="Times New Roman" w:hAnsi="Times New Roman"/>
          <w:sz w:val="26"/>
          <w:szCs w:val="26"/>
        </w:rPr>
        <w:t>9</w:t>
      </w:r>
      <w:r w:rsidRPr="00935F6A">
        <w:rPr>
          <w:rFonts w:ascii="Times New Roman" w:hAnsi="Times New Roman"/>
          <w:sz w:val="26"/>
          <w:szCs w:val="26"/>
        </w:rPr>
        <w:t> </w:t>
      </w:r>
      <w:r w:rsidR="00D61A9A">
        <w:rPr>
          <w:rFonts w:ascii="Times New Roman" w:hAnsi="Times New Roman"/>
          <w:sz w:val="26"/>
          <w:szCs w:val="26"/>
        </w:rPr>
        <w:t>462</w:t>
      </w:r>
      <w:r w:rsidRPr="00935F6A">
        <w:rPr>
          <w:rFonts w:ascii="Times New Roman" w:hAnsi="Times New Roman"/>
          <w:sz w:val="26"/>
          <w:szCs w:val="26"/>
        </w:rPr>
        <w:t>,</w:t>
      </w:r>
      <w:r w:rsidR="00D61A9A">
        <w:rPr>
          <w:rFonts w:ascii="Times New Roman" w:hAnsi="Times New Roman"/>
          <w:sz w:val="26"/>
          <w:szCs w:val="26"/>
        </w:rPr>
        <w:t>6</w:t>
      </w:r>
      <w:r w:rsidRPr="00935F6A">
        <w:rPr>
          <w:rFonts w:ascii="Times New Roman" w:hAnsi="Times New Roman"/>
          <w:sz w:val="26"/>
          <w:szCs w:val="26"/>
        </w:rPr>
        <w:t xml:space="preserve"> тыс. рублей при плановом назначении </w:t>
      </w:r>
      <w:r w:rsidR="00D61A9A">
        <w:rPr>
          <w:rFonts w:ascii="Times New Roman" w:hAnsi="Times New Roman"/>
          <w:sz w:val="26"/>
          <w:szCs w:val="26"/>
        </w:rPr>
        <w:t>6</w:t>
      </w:r>
      <w:r w:rsidRPr="00935F6A">
        <w:rPr>
          <w:rFonts w:ascii="Times New Roman" w:hAnsi="Times New Roman"/>
          <w:sz w:val="26"/>
          <w:szCs w:val="26"/>
        </w:rPr>
        <w:t> </w:t>
      </w:r>
      <w:r w:rsidR="00D61A9A">
        <w:rPr>
          <w:rFonts w:ascii="Times New Roman" w:hAnsi="Times New Roman"/>
          <w:sz w:val="26"/>
          <w:szCs w:val="26"/>
        </w:rPr>
        <w:t>626</w:t>
      </w:r>
      <w:r w:rsidRPr="00935F6A">
        <w:rPr>
          <w:rFonts w:ascii="Times New Roman" w:hAnsi="Times New Roman"/>
          <w:sz w:val="26"/>
          <w:szCs w:val="26"/>
        </w:rPr>
        <w:t>,</w:t>
      </w:r>
      <w:r w:rsidR="00D61A9A">
        <w:rPr>
          <w:rFonts w:ascii="Times New Roman" w:hAnsi="Times New Roman"/>
          <w:sz w:val="26"/>
          <w:szCs w:val="26"/>
        </w:rPr>
        <w:t>3</w:t>
      </w:r>
      <w:r w:rsidRPr="00935F6A">
        <w:rPr>
          <w:rFonts w:ascii="Times New Roman" w:hAnsi="Times New Roman"/>
          <w:sz w:val="26"/>
          <w:szCs w:val="26"/>
        </w:rPr>
        <w:t xml:space="preserve"> </w:t>
      </w:r>
      <w:proofErr w:type="spellStart"/>
      <w:proofErr w:type="gramStart"/>
      <w:r w:rsidRPr="00935F6A">
        <w:rPr>
          <w:rFonts w:ascii="Times New Roman" w:hAnsi="Times New Roman"/>
          <w:sz w:val="26"/>
          <w:szCs w:val="26"/>
        </w:rPr>
        <w:t>тыс.рублей</w:t>
      </w:r>
      <w:proofErr w:type="spellEnd"/>
      <w:proofErr w:type="gramEnd"/>
      <w:r w:rsidRPr="00935F6A">
        <w:rPr>
          <w:rFonts w:ascii="Times New Roman" w:hAnsi="Times New Roman"/>
          <w:sz w:val="26"/>
          <w:szCs w:val="26"/>
        </w:rPr>
        <w:t xml:space="preserve">.    </w:t>
      </w:r>
    </w:p>
    <w:p w14:paraId="77E3FF6F" w14:textId="4FC4C302" w:rsidR="00866F32" w:rsidRPr="00935F6A" w:rsidRDefault="00866F32" w:rsidP="00866F32">
      <w:pPr>
        <w:pStyle w:val="2"/>
        <w:ind w:firstLine="709"/>
        <w:rPr>
          <w:sz w:val="26"/>
          <w:szCs w:val="26"/>
        </w:rPr>
      </w:pPr>
      <w:r w:rsidRPr="00935F6A">
        <w:rPr>
          <w:sz w:val="26"/>
          <w:szCs w:val="26"/>
        </w:rPr>
        <w:t>В 202</w:t>
      </w:r>
      <w:r w:rsidR="00261A98">
        <w:rPr>
          <w:sz w:val="26"/>
          <w:szCs w:val="26"/>
        </w:rPr>
        <w:t>5</w:t>
      </w:r>
      <w:r w:rsidRPr="00935F6A">
        <w:rPr>
          <w:sz w:val="26"/>
          <w:szCs w:val="26"/>
        </w:rPr>
        <w:t xml:space="preserve"> году </w:t>
      </w:r>
      <w:r w:rsidRPr="00C31CAA">
        <w:rPr>
          <w:bCs/>
          <w:sz w:val="26"/>
          <w:szCs w:val="26"/>
          <w:u w:val="single"/>
        </w:rPr>
        <w:t>неналоговые доходы</w:t>
      </w:r>
      <w:r w:rsidRPr="00935F6A">
        <w:rPr>
          <w:sz w:val="26"/>
          <w:szCs w:val="26"/>
        </w:rPr>
        <w:t xml:space="preserve"> поступили в бюджет муниципального образования «Колпашевское городское поселение» в сумме 1</w:t>
      </w:r>
      <w:r w:rsidR="00261A98">
        <w:rPr>
          <w:sz w:val="26"/>
          <w:szCs w:val="26"/>
        </w:rPr>
        <w:t>3</w:t>
      </w:r>
      <w:r w:rsidRPr="00935F6A">
        <w:rPr>
          <w:sz w:val="26"/>
          <w:szCs w:val="26"/>
        </w:rPr>
        <w:t> 15</w:t>
      </w:r>
      <w:r w:rsidR="00261A98">
        <w:rPr>
          <w:sz w:val="26"/>
          <w:szCs w:val="26"/>
        </w:rPr>
        <w:t>0</w:t>
      </w:r>
      <w:r w:rsidRPr="00935F6A">
        <w:rPr>
          <w:sz w:val="26"/>
          <w:szCs w:val="26"/>
        </w:rPr>
        <w:t>,</w:t>
      </w:r>
      <w:r w:rsidR="00261A98">
        <w:rPr>
          <w:sz w:val="26"/>
          <w:szCs w:val="26"/>
        </w:rPr>
        <w:t>5</w:t>
      </w:r>
      <w:r w:rsidRPr="00935F6A">
        <w:rPr>
          <w:sz w:val="26"/>
          <w:szCs w:val="26"/>
        </w:rPr>
        <w:t xml:space="preserve"> </w:t>
      </w:r>
      <w:proofErr w:type="spellStart"/>
      <w:proofErr w:type="gramStart"/>
      <w:r w:rsidRPr="00935F6A">
        <w:rPr>
          <w:sz w:val="26"/>
          <w:szCs w:val="26"/>
        </w:rPr>
        <w:t>тыс.рублей</w:t>
      </w:r>
      <w:proofErr w:type="spellEnd"/>
      <w:proofErr w:type="gramEnd"/>
      <w:r w:rsidRPr="00935F6A">
        <w:rPr>
          <w:sz w:val="26"/>
          <w:szCs w:val="26"/>
        </w:rPr>
        <w:t xml:space="preserve"> при плановом назначении в сумме 1</w:t>
      </w:r>
      <w:r w:rsidR="00261A98">
        <w:rPr>
          <w:sz w:val="26"/>
          <w:szCs w:val="26"/>
        </w:rPr>
        <w:t>2</w:t>
      </w:r>
      <w:r w:rsidRPr="00935F6A">
        <w:rPr>
          <w:sz w:val="26"/>
          <w:szCs w:val="26"/>
        </w:rPr>
        <w:t> </w:t>
      </w:r>
      <w:r w:rsidR="00261A98">
        <w:rPr>
          <w:sz w:val="26"/>
          <w:szCs w:val="26"/>
        </w:rPr>
        <w:t>437</w:t>
      </w:r>
      <w:r w:rsidRPr="00935F6A">
        <w:rPr>
          <w:sz w:val="26"/>
          <w:szCs w:val="26"/>
        </w:rPr>
        <w:t>,</w:t>
      </w:r>
      <w:r w:rsidR="00261A98">
        <w:rPr>
          <w:sz w:val="26"/>
          <w:szCs w:val="26"/>
        </w:rPr>
        <w:t>1</w:t>
      </w:r>
      <w:r w:rsidRPr="00935F6A">
        <w:rPr>
          <w:sz w:val="26"/>
          <w:szCs w:val="26"/>
        </w:rPr>
        <w:t xml:space="preserve"> </w:t>
      </w:r>
      <w:proofErr w:type="spellStart"/>
      <w:r w:rsidRPr="00935F6A">
        <w:rPr>
          <w:sz w:val="26"/>
          <w:szCs w:val="26"/>
        </w:rPr>
        <w:t>тыс.рублей</w:t>
      </w:r>
      <w:proofErr w:type="spellEnd"/>
      <w:r w:rsidRPr="00935F6A">
        <w:rPr>
          <w:sz w:val="26"/>
          <w:szCs w:val="26"/>
        </w:rPr>
        <w:t xml:space="preserve"> или 10</w:t>
      </w:r>
      <w:r w:rsidR="00261A98">
        <w:rPr>
          <w:sz w:val="26"/>
          <w:szCs w:val="26"/>
        </w:rPr>
        <w:t>5</w:t>
      </w:r>
      <w:r w:rsidRPr="00935F6A">
        <w:rPr>
          <w:sz w:val="26"/>
          <w:szCs w:val="26"/>
        </w:rPr>
        <w:t xml:space="preserve">,7%. </w:t>
      </w:r>
    </w:p>
    <w:p w14:paraId="1890DB0A" w14:textId="7BDD6599" w:rsidR="00866F32" w:rsidRPr="00935F6A" w:rsidRDefault="00866F32" w:rsidP="00540B6B">
      <w:pPr>
        <w:pStyle w:val="2"/>
        <w:ind w:firstLine="709"/>
        <w:rPr>
          <w:sz w:val="26"/>
          <w:szCs w:val="26"/>
        </w:rPr>
      </w:pPr>
      <w:r w:rsidRPr="00935F6A">
        <w:rPr>
          <w:sz w:val="26"/>
          <w:szCs w:val="26"/>
        </w:rPr>
        <w:t>Доходы от использования имущества, находящегося в государственной и муниципальной собственности, составили 1</w:t>
      </w:r>
      <w:r w:rsidR="006E6BF8">
        <w:rPr>
          <w:sz w:val="26"/>
          <w:szCs w:val="26"/>
        </w:rPr>
        <w:t>0</w:t>
      </w:r>
      <w:r w:rsidRPr="00935F6A">
        <w:rPr>
          <w:sz w:val="26"/>
          <w:szCs w:val="26"/>
        </w:rPr>
        <w:t> </w:t>
      </w:r>
      <w:r w:rsidR="006E6BF8">
        <w:rPr>
          <w:sz w:val="26"/>
          <w:szCs w:val="26"/>
        </w:rPr>
        <w:t>626</w:t>
      </w:r>
      <w:r w:rsidRPr="00935F6A">
        <w:rPr>
          <w:sz w:val="26"/>
          <w:szCs w:val="26"/>
        </w:rPr>
        <w:t>,</w:t>
      </w:r>
      <w:r w:rsidR="006E6BF8">
        <w:rPr>
          <w:sz w:val="26"/>
          <w:szCs w:val="26"/>
        </w:rPr>
        <w:t>6</w:t>
      </w:r>
      <w:r w:rsidRPr="00935F6A">
        <w:rPr>
          <w:sz w:val="26"/>
          <w:szCs w:val="26"/>
        </w:rPr>
        <w:t xml:space="preserve"> </w:t>
      </w:r>
      <w:proofErr w:type="spellStart"/>
      <w:proofErr w:type="gramStart"/>
      <w:r w:rsidRPr="00935F6A">
        <w:rPr>
          <w:sz w:val="26"/>
          <w:szCs w:val="26"/>
        </w:rPr>
        <w:t>тыс.рублей</w:t>
      </w:r>
      <w:proofErr w:type="spellEnd"/>
      <w:proofErr w:type="gramEnd"/>
      <w:r w:rsidRPr="00935F6A">
        <w:rPr>
          <w:sz w:val="26"/>
          <w:szCs w:val="26"/>
        </w:rPr>
        <w:t xml:space="preserve"> при плановом назначении 1</w:t>
      </w:r>
      <w:r w:rsidR="006E6BF8">
        <w:rPr>
          <w:sz w:val="26"/>
          <w:szCs w:val="26"/>
        </w:rPr>
        <w:t>0</w:t>
      </w:r>
      <w:r w:rsidRPr="00935F6A">
        <w:rPr>
          <w:sz w:val="26"/>
          <w:szCs w:val="26"/>
        </w:rPr>
        <w:t> </w:t>
      </w:r>
      <w:r w:rsidR="006E6BF8">
        <w:rPr>
          <w:sz w:val="26"/>
          <w:szCs w:val="26"/>
        </w:rPr>
        <w:t>556</w:t>
      </w:r>
      <w:r w:rsidRPr="00935F6A">
        <w:rPr>
          <w:sz w:val="26"/>
          <w:szCs w:val="26"/>
        </w:rPr>
        <w:t>,</w:t>
      </w:r>
      <w:r w:rsidR="006E6BF8">
        <w:rPr>
          <w:sz w:val="26"/>
          <w:szCs w:val="26"/>
        </w:rPr>
        <w:t>0</w:t>
      </w:r>
      <w:r w:rsidRPr="00935F6A">
        <w:rPr>
          <w:sz w:val="26"/>
          <w:szCs w:val="26"/>
        </w:rPr>
        <w:t xml:space="preserve"> </w:t>
      </w:r>
      <w:proofErr w:type="spellStart"/>
      <w:r w:rsidRPr="00935F6A">
        <w:rPr>
          <w:sz w:val="26"/>
          <w:szCs w:val="26"/>
        </w:rPr>
        <w:t>тыс.рублей</w:t>
      </w:r>
      <w:proofErr w:type="spellEnd"/>
      <w:r w:rsidR="00540B6B">
        <w:rPr>
          <w:sz w:val="26"/>
          <w:szCs w:val="26"/>
        </w:rPr>
        <w:t>.</w:t>
      </w:r>
      <w:r w:rsidRPr="00935F6A">
        <w:rPr>
          <w:sz w:val="26"/>
          <w:szCs w:val="26"/>
        </w:rPr>
        <w:t xml:space="preserve"> </w:t>
      </w:r>
    </w:p>
    <w:p w14:paraId="082FD0F3" w14:textId="472C7C6B" w:rsidR="00866F32" w:rsidRPr="00935F6A" w:rsidRDefault="00866F32" w:rsidP="00866F32">
      <w:pPr>
        <w:pStyle w:val="2"/>
        <w:ind w:firstLine="709"/>
        <w:rPr>
          <w:sz w:val="26"/>
          <w:szCs w:val="26"/>
        </w:rPr>
      </w:pPr>
      <w:r w:rsidRPr="00935F6A">
        <w:rPr>
          <w:sz w:val="26"/>
          <w:szCs w:val="26"/>
        </w:rPr>
        <w:t>Доходы от</w:t>
      </w:r>
      <w:r w:rsidR="00540B6B">
        <w:rPr>
          <w:sz w:val="26"/>
          <w:szCs w:val="26"/>
        </w:rPr>
        <w:t xml:space="preserve"> </w:t>
      </w:r>
      <w:r w:rsidRPr="00935F6A">
        <w:rPr>
          <w:sz w:val="26"/>
          <w:szCs w:val="26"/>
        </w:rPr>
        <w:t xml:space="preserve">компенсации затрат </w:t>
      </w:r>
      <w:r w:rsidR="00540B6B">
        <w:rPr>
          <w:sz w:val="26"/>
          <w:szCs w:val="26"/>
        </w:rPr>
        <w:t xml:space="preserve">бюджетов городских поселений </w:t>
      </w:r>
      <w:r w:rsidRPr="00935F6A">
        <w:rPr>
          <w:sz w:val="26"/>
          <w:szCs w:val="26"/>
        </w:rPr>
        <w:t>составили 1</w:t>
      </w:r>
      <w:r w:rsidR="00540B6B">
        <w:rPr>
          <w:sz w:val="26"/>
          <w:szCs w:val="26"/>
        </w:rPr>
        <w:t>6</w:t>
      </w:r>
      <w:r w:rsidRPr="00935F6A">
        <w:rPr>
          <w:sz w:val="26"/>
          <w:szCs w:val="26"/>
        </w:rPr>
        <w:t>,</w:t>
      </w:r>
      <w:r w:rsidR="00540B6B">
        <w:rPr>
          <w:sz w:val="26"/>
          <w:szCs w:val="26"/>
        </w:rPr>
        <w:t>8</w:t>
      </w:r>
      <w:r w:rsidRPr="00935F6A">
        <w:rPr>
          <w:sz w:val="26"/>
          <w:szCs w:val="26"/>
        </w:rPr>
        <w:t xml:space="preserve"> </w:t>
      </w:r>
      <w:proofErr w:type="spellStart"/>
      <w:proofErr w:type="gramStart"/>
      <w:r w:rsidRPr="00935F6A">
        <w:rPr>
          <w:sz w:val="26"/>
          <w:szCs w:val="26"/>
        </w:rPr>
        <w:t>тыс.рублей</w:t>
      </w:r>
      <w:proofErr w:type="spellEnd"/>
      <w:proofErr w:type="gramEnd"/>
      <w:r w:rsidRPr="00935F6A">
        <w:rPr>
          <w:sz w:val="26"/>
          <w:szCs w:val="26"/>
        </w:rPr>
        <w:t xml:space="preserve"> или 100% от плановых показателей. </w:t>
      </w:r>
    </w:p>
    <w:p w14:paraId="2D6FBB3E" w14:textId="636DEE4F" w:rsidR="00866F32" w:rsidRPr="00935F6A" w:rsidRDefault="00866F32" w:rsidP="00866F32">
      <w:pPr>
        <w:pStyle w:val="2"/>
        <w:ind w:firstLine="709"/>
        <w:rPr>
          <w:sz w:val="26"/>
          <w:szCs w:val="26"/>
        </w:rPr>
      </w:pPr>
      <w:r w:rsidRPr="00935F6A">
        <w:rPr>
          <w:sz w:val="26"/>
          <w:szCs w:val="26"/>
        </w:rPr>
        <w:t xml:space="preserve">Доходы от продажи материальных и нематериальных активов поступили в сумме </w:t>
      </w:r>
      <w:r w:rsidR="00251F29">
        <w:rPr>
          <w:sz w:val="26"/>
          <w:szCs w:val="26"/>
        </w:rPr>
        <w:t>1</w:t>
      </w:r>
      <w:r w:rsidRPr="00935F6A">
        <w:rPr>
          <w:sz w:val="26"/>
          <w:szCs w:val="26"/>
        </w:rPr>
        <w:t> </w:t>
      </w:r>
      <w:r w:rsidR="00251F29">
        <w:rPr>
          <w:sz w:val="26"/>
          <w:szCs w:val="26"/>
        </w:rPr>
        <w:t>919</w:t>
      </w:r>
      <w:r w:rsidRPr="00935F6A">
        <w:rPr>
          <w:sz w:val="26"/>
          <w:szCs w:val="26"/>
        </w:rPr>
        <w:t>,</w:t>
      </w:r>
      <w:r w:rsidR="00251F29">
        <w:rPr>
          <w:sz w:val="26"/>
          <w:szCs w:val="26"/>
        </w:rPr>
        <w:t>2</w:t>
      </w:r>
      <w:r w:rsidRPr="00935F6A">
        <w:rPr>
          <w:sz w:val="26"/>
          <w:szCs w:val="26"/>
        </w:rPr>
        <w:t xml:space="preserve"> </w:t>
      </w:r>
      <w:proofErr w:type="spellStart"/>
      <w:proofErr w:type="gramStart"/>
      <w:r w:rsidRPr="00935F6A">
        <w:rPr>
          <w:sz w:val="26"/>
          <w:szCs w:val="26"/>
        </w:rPr>
        <w:t>тыс.рублей</w:t>
      </w:r>
      <w:proofErr w:type="spellEnd"/>
      <w:proofErr w:type="gramEnd"/>
      <w:r w:rsidRPr="00935F6A">
        <w:rPr>
          <w:sz w:val="26"/>
          <w:szCs w:val="26"/>
        </w:rPr>
        <w:t xml:space="preserve"> или 1</w:t>
      </w:r>
      <w:r w:rsidR="00251F29">
        <w:rPr>
          <w:sz w:val="26"/>
          <w:szCs w:val="26"/>
        </w:rPr>
        <w:t>43</w:t>
      </w:r>
      <w:r w:rsidRPr="00935F6A">
        <w:rPr>
          <w:sz w:val="26"/>
          <w:szCs w:val="26"/>
        </w:rPr>
        <w:t>,</w:t>
      </w:r>
      <w:r w:rsidR="00251F29">
        <w:rPr>
          <w:sz w:val="26"/>
          <w:szCs w:val="26"/>
        </w:rPr>
        <w:t>3</w:t>
      </w:r>
      <w:r w:rsidRPr="00935F6A">
        <w:rPr>
          <w:sz w:val="26"/>
          <w:szCs w:val="26"/>
        </w:rPr>
        <w:t>% от плановых назначений.</w:t>
      </w:r>
    </w:p>
    <w:p w14:paraId="326EFF82" w14:textId="28F50641" w:rsidR="00866F32" w:rsidRPr="00935F6A" w:rsidRDefault="00866F32" w:rsidP="00866F32">
      <w:pPr>
        <w:pStyle w:val="2"/>
        <w:ind w:firstLine="709"/>
        <w:rPr>
          <w:sz w:val="26"/>
          <w:szCs w:val="26"/>
        </w:rPr>
      </w:pPr>
      <w:r w:rsidRPr="00935F6A">
        <w:rPr>
          <w:sz w:val="26"/>
          <w:szCs w:val="26"/>
        </w:rPr>
        <w:t xml:space="preserve">Поступления от штрафов, санкций, возмещения ущерба составили </w:t>
      </w:r>
      <w:r w:rsidR="00251F29">
        <w:rPr>
          <w:sz w:val="26"/>
          <w:szCs w:val="26"/>
        </w:rPr>
        <w:t>524</w:t>
      </w:r>
      <w:r w:rsidRPr="00935F6A">
        <w:rPr>
          <w:sz w:val="26"/>
          <w:szCs w:val="26"/>
        </w:rPr>
        <w:t>,</w:t>
      </w:r>
      <w:r w:rsidR="00251F29">
        <w:rPr>
          <w:sz w:val="26"/>
          <w:szCs w:val="26"/>
        </w:rPr>
        <w:t>8</w:t>
      </w:r>
      <w:r w:rsidRPr="00935F6A">
        <w:rPr>
          <w:sz w:val="26"/>
          <w:szCs w:val="26"/>
        </w:rPr>
        <w:t xml:space="preserve"> тыс. рублей при плановом назначении </w:t>
      </w:r>
      <w:r w:rsidR="00251F29">
        <w:rPr>
          <w:sz w:val="26"/>
          <w:szCs w:val="26"/>
        </w:rPr>
        <w:t>470</w:t>
      </w:r>
      <w:r w:rsidRPr="00935F6A">
        <w:rPr>
          <w:sz w:val="26"/>
          <w:szCs w:val="26"/>
        </w:rPr>
        <w:t>,</w:t>
      </w:r>
      <w:r w:rsidR="00251F29">
        <w:rPr>
          <w:sz w:val="26"/>
          <w:szCs w:val="26"/>
        </w:rPr>
        <w:t>5</w:t>
      </w:r>
      <w:r w:rsidRPr="00935F6A">
        <w:rPr>
          <w:sz w:val="26"/>
          <w:szCs w:val="26"/>
        </w:rPr>
        <w:t xml:space="preserve"> </w:t>
      </w:r>
      <w:proofErr w:type="spellStart"/>
      <w:proofErr w:type="gramStart"/>
      <w:r w:rsidRPr="00935F6A">
        <w:rPr>
          <w:sz w:val="26"/>
          <w:szCs w:val="26"/>
        </w:rPr>
        <w:t>тыс.рублей</w:t>
      </w:r>
      <w:proofErr w:type="spellEnd"/>
      <w:proofErr w:type="gramEnd"/>
      <w:r w:rsidRPr="00935F6A">
        <w:rPr>
          <w:sz w:val="26"/>
          <w:szCs w:val="26"/>
        </w:rPr>
        <w:t xml:space="preserve"> или 1</w:t>
      </w:r>
      <w:r w:rsidR="00251F29">
        <w:rPr>
          <w:sz w:val="26"/>
          <w:szCs w:val="26"/>
        </w:rPr>
        <w:t>1</w:t>
      </w:r>
      <w:r w:rsidRPr="00935F6A">
        <w:rPr>
          <w:sz w:val="26"/>
          <w:szCs w:val="26"/>
        </w:rPr>
        <w:t>1</w:t>
      </w:r>
      <w:r w:rsidR="00251F29">
        <w:rPr>
          <w:sz w:val="26"/>
          <w:szCs w:val="26"/>
        </w:rPr>
        <w:t>,5</w:t>
      </w:r>
      <w:r w:rsidRPr="00935F6A">
        <w:rPr>
          <w:sz w:val="26"/>
          <w:szCs w:val="26"/>
        </w:rPr>
        <w:t>%.</w:t>
      </w:r>
    </w:p>
    <w:p w14:paraId="674CEABA" w14:textId="154FD2AB" w:rsidR="00866F32" w:rsidRPr="00935F6A" w:rsidRDefault="00866F32" w:rsidP="00866F32">
      <w:pPr>
        <w:pStyle w:val="2"/>
        <w:ind w:firstLine="709"/>
        <w:rPr>
          <w:sz w:val="26"/>
          <w:szCs w:val="26"/>
        </w:rPr>
      </w:pPr>
      <w:r w:rsidRPr="00935F6A">
        <w:rPr>
          <w:sz w:val="26"/>
          <w:szCs w:val="26"/>
        </w:rPr>
        <w:t xml:space="preserve">Прочие неналоговые доходы поступили в сумме </w:t>
      </w:r>
      <w:r w:rsidR="00251F29">
        <w:rPr>
          <w:sz w:val="26"/>
          <w:szCs w:val="26"/>
        </w:rPr>
        <w:t>63</w:t>
      </w:r>
      <w:r w:rsidRPr="00935F6A">
        <w:rPr>
          <w:sz w:val="26"/>
          <w:szCs w:val="26"/>
        </w:rPr>
        <w:t>,</w:t>
      </w:r>
      <w:r w:rsidR="00251F29">
        <w:rPr>
          <w:sz w:val="26"/>
          <w:szCs w:val="26"/>
        </w:rPr>
        <w:t>1</w:t>
      </w:r>
      <w:r w:rsidRPr="00935F6A">
        <w:rPr>
          <w:sz w:val="26"/>
          <w:szCs w:val="26"/>
        </w:rPr>
        <w:t xml:space="preserve"> </w:t>
      </w:r>
      <w:proofErr w:type="spellStart"/>
      <w:proofErr w:type="gramStart"/>
      <w:r w:rsidRPr="00935F6A">
        <w:rPr>
          <w:sz w:val="26"/>
          <w:szCs w:val="26"/>
        </w:rPr>
        <w:t>тыс.рублей</w:t>
      </w:r>
      <w:proofErr w:type="spellEnd"/>
      <w:proofErr w:type="gramEnd"/>
      <w:r w:rsidR="00251F29">
        <w:rPr>
          <w:sz w:val="26"/>
          <w:szCs w:val="26"/>
        </w:rPr>
        <w:t xml:space="preserve"> при плановом назначении 54,8 </w:t>
      </w:r>
      <w:proofErr w:type="spellStart"/>
      <w:r w:rsidR="00251F29">
        <w:rPr>
          <w:sz w:val="26"/>
          <w:szCs w:val="26"/>
        </w:rPr>
        <w:t>тыс.рублей</w:t>
      </w:r>
      <w:proofErr w:type="spellEnd"/>
      <w:r w:rsidRPr="00935F6A">
        <w:rPr>
          <w:sz w:val="26"/>
          <w:szCs w:val="26"/>
        </w:rPr>
        <w:t xml:space="preserve"> или 1</w:t>
      </w:r>
      <w:r w:rsidR="00251F29">
        <w:rPr>
          <w:sz w:val="26"/>
          <w:szCs w:val="26"/>
        </w:rPr>
        <w:t>15,1</w:t>
      </w:r>
      <w:r w:rsidRPr="00935F6A">
        <w:rPr>
          <w:sz w:val="26"/>
          <w:szCs w:val="26"/>
        </w:rPr>
        <w:t xml:space="preserve">%. </w:t>
      </w:r>
    </w:p>
    <w:p w14:paraId="0CD5CCDF" w14:textId="5431B386" w:rsidR="00866F32" w:rsidRPr="00935F6A" w:rsidRDefault="00866F32" w:rsidP="00866F32">
      <w:pPr>
        <w:pStyle w:val="2"/>
        <w:ind w:firstLine="709"/>
        <w:rPr>
          <w:sz w:val="26"/>
          <w:szCs w:val="26"/>
        </w:rPr>
      </w:pPr>
      <w:r w:rsidRPr="00935F6A">
        <w:rPr>
          <w:sz w:val="26"/>
          <w:szCs w:val="26"/>
        </w:rPr>
        <w:t xml:space="preserve">Общая сумма </w:t>
      </w:r>
      <w:r w:rsidRPr="00C31CAA">
        <w:rPr>
          <w:bCs/>
          <w:sz w:val="26"/>
          <w:szCs w:val="26"/>
          <w:u w:val="single"/>
        </w:rPr>
        <w:t>безвозмездных поступлений</w:t>
      </w:r>
      <w:r w:rsidRPr="00935F6A">
        <w:rPr>
          <w:sz w:val="26"/>
          <w:szCs w:val="26"/>
        </w:rPr>
        <w:t xml:space="preserve"> составила </w:t>
      </w:r>
      <w:r w:rsidR="007024EA">
        <w:rPr>
          <w:sz w:val="26"/>
          <w:szCs w:val="26"/>
        </w:rPr>
        <w:t>358</w:t>
      </w:r>
      <w:r w:rsidRPr="00935F6A">
        <w:rPr>
          <w:sz w:val="26"/>
          <w:szCs w:val="26"/>
        </w:rPr>
        <w:t> </w:t>
      </w:r>
      <w:r w:rsidR="007024EA">
        <w:rPr>
          <w:sz w:val="26"/>
          <w:szCs w:val="26"/>
        </w:rPr>
        <w:t>850</w:t>
      </w:r>
      <w:r w:rsidRPr="00935F6A">
        <w:rPr>
          <w:sz w:val="26"/>
          <w:szCs w:val="26"/>
        </w:rPr>
        <w:t xml:space="preserve">,4 </w:t>
      </w:r>
      <w:proofErr w:type="spellStart"/>
      <w:proofErr w:type="gramStart"/>
      <w:r w:rsidRPr="00935F6A">
        <w:rPr>
          <w:sz w:val="26"/>
          <w:szCs w:val="26"/>
        </w:rPr>
        <w:t>тыс.рублей</w:t>
      </w:r>
      <w:proofErr w:type="spellEnd"/>
      <w:proofErr w:type="gramEnd"/>
      <w:r w:rsidRPr="00935F6A">
        <w:rPr>
          <w:sz w:val="26"/>
          <w:szCs w:val="26"/>
        </w:rPr>
        <w:t xml:space="preserve"> при плановом назначении </w:t>
      </w:r>
      <w:r w:rsidR="007024EA">
        <w:rPr>
          <w:sz w:val="26"/>
          <w:szCs w:val="26"/>
        </w:rPr>
        <w:t>434</w:t>
      </w:r>
      <w:r w:rsidRPr="00935F6A">
        <w:rPr>
          <w:sz w:val="26"/>
          <w:szCs w:val="26"/>
        </w:rPr>
        <w:t> </w:t>
      </w:r>
      <w:r w:rsidR="007024EA">
        <w:rPr>
          <w:sz w:val="26"/>
          <w:szCs w:val="26"/>
        </w:rPr>
        <w:t>962</w:t>
      </w:r>
      <w:r w:rsidRPr="00935F6A">
        <w:rPr>
          <w:sz w:val="26"/>
          <w:szCs w:val="26"/>
        </w:rPr>
        <w:t>,</w:t>
      </w:r>
      <w:r w:rsidR="007024EA">
        <w:rPr>
          <w:sz w:val="26"/>
          <w:szCs w:val="26"/>
        </w:rPr>
        <w:t>6</w:t>
      </w:r>
      <w:r w:rsidRPr="00935F6A">
        <w:rPr>
          <w:sz w:val="26"/>
          <w:szCs w:val="26"/>
        </w:rPr>
        <w:t xml:space="preserve"> </w:t>
      </w:r>
      <w:proofErr w:type="spellStart"/>
      <w:r w:rsidRPr="00935F6A">
        <w:rPr>
          <w:sz w:val="26"/>
          <w:szCs w:val="26"/>
        </w:rPr>
        <w:t>тыс.рублей</w:t>
      </w:r>
      <w:proofErr w:type="spellEnd"/>
      <w:r w:rsidRPr="00935F6A">
        <w:rPr>
          <w:sz w:val="26"/>
          <w:szCs w:val="26"/>
        </w:rPr>
        <w:t xml:space="preserve"> или </w:t>
      </w:r>
      <w:r w:rsidR="007024EA">
        <w:rPr>
          <w:sz w:val="26"/>
          <w:szCs w:val="26"/>
        </w:rPr>
        <w:t>82</w:t>
      </w:r>
      <w:r w:rsidRPr="00935F6A">
        <w:rPr>
          <w:sz w:val="26"/>
          <w:szCs w:val="26"/>
        </w:rPr>
        <w:t>,5%, в том числе:</w:t>
      </w:r>
    </w:p>
    <w:p w14:paraId="01213EB0" w14:textId="13F16743" w:rsidR="00866F32" w:rsidRPr="00935F6A" w:rsidRDefault="00866F32" w:rsidP="00866F32">
      <w:pPr>
        <w:pStyle w:val="2"/>
        <w:ind w:firstLine="709"/>
        <w:rPr>
          <w:sz w:val="26"/>
          <w:szCs w:val="26"/>
        </w:rPr>
      </w:pPr>
      <w:r w:rsidRPr="00935F6A">
        <w:rPr>
          <w:sz w:val="26"/>
          <w:szCs w:val="26"/>
        </w:rPr>
        <w:t>- дотации в сумме 52 </w:t>
      </w:r>
      <w:r w:rsidR="007024EA">
        <w:rPr>
          <w:sz w:val="26"/>
          <w:szCs w:val="26"/>
        </w:rPr>
        <w:t>952</w:t>
      </w:r>
      <w:r w:rsidRPr="00935F6A">
        <w:rPr>
          <w:sz w:val="26"/>
          <w:szCs w:val="26"/>
        </w:rPr>
        <w:t>,</w:t>
      </w:r>
      <w:r w:rsidR="007024EA">
        <w:rPr>
          <w:sz w:val="26"/>
          <w:szCs w:val="26"/>
        </w:rPr>
        <w:t>1</w:t>
      </w:r>
      <w:r w:rsidRPr="00935F6A">
        <w:rPr>
          <w:sz w:val="26"/>
          <w:szCs w:val="26"/>
        </w:rPr>
        <w:t xml:space="preserve"> </w:t>
      </w:r>
      <w:proofErr w:type="spellStart"/>
      <w:proofErr w:type="gramStart"/>
      <w:r w:rsidRPr="00935F6A">
        <w:rPr>
          <w:sz w:val="26"/>
          <w:szCs w:val="26"/>
        </w:rPr>
        <w:t>тыс.рублей</w:t>
      </w:r>
      <w:proofErr w:type="spellEnd"/>
      <w:proofErr w:type="gramEnd"/>
      <w:r w:rsidRPr="00935F6A">
        <w:rPr>
          <w:sz w:val="26"/>
          <w:szCs w:val="26"/>
        </w:rPr>
        <w:t xml:space="preserve"> или 100 % от планового назначения;</w:t>
      </w:r>
    </w:p>
    <w:p w14:paraId="736E97D6" w14:textId="3812C181" w:rsidR="00866F32" w:rsidRPr="00935F6A" w:rsidRDefault="00866F32" w:rsidP="00866F32">
      <w:pPr>
        <w:pStyle w:val="2"/>
        <w:ind w:firstLine="709"/>
        <w:rPr>
          <w:sz w:val="26"/>
          <w:szCs w:val="26"/>
        </w:rPr>
      </w:pPr>
      <w:r w:rsidRPr="00935F6A">
        <w:rPr>
          <w:sz w:val="26"/>
          <w:szCs w:val="26"/>
        </w:rPr>
        <w:t xml:space="preserve">- субсидии в сумме </w:t>
      </w:r>
      <w:r w:rsidR="00730B36">
        <w:rPr>
          <w:sz w:val="26"/>
          <w:szCs w:val="26"/>
        </w:rPr>
        <w:t>34</w:t>
      </w:r>
      <w:r w:rsidRPr="00935F6A">
        <w:rPr>
          <w:sz w:val="26"/>
          <w:szCs w:val="26"/>
        </w:rPr>
        <w:t> </w:t>
      </w:r>
      <w:r w:rsidR="00730B36">
        <w:rPr>
          <w:sz w:val="26"/>
          <w:szCs w:val="26"/>
        </w:rPr>
        <w:t>544</w:t>
      </w:r>
      <w:r w:rsidRPr="00935F6A">
        <w:rPr>
          <w:sz w:val="26"/>
          <w:szCs w:val="26"/>
        </w:rPr>
        <w:t>,</w:t>
      </w:r>
      <w:r w:rsidR="00730B36">
        <w:rPr>
          <w:sz w:val="26"/>
          <w:szCs w:val="26"/>
        </w:rPr>
        <w:t>8</w:t>
      </w:r>
      <w:r w:rsidRPr="00935F6A">
        <w:rPr>
          <w:sz w:val="26"/>
          <w:szCs w:val="26"/>
        </w:rPr>
        <w:t xml:space="preserve"> </w:t>
      </w:r>
      <w:proofErr w:type="spellStart"/>
      <w:proofErr w:type="gramStart"/>
      <w:r w:rsidRPr="00935F6A">
        <w:rPr>
          <w:sz w:val="26"/>
          <w:szCs w:val="26"/>
        </w:rPr>
        <w:t>тыс.рублей</w:t>
      </w:r>
      <w:proofErr w:type="spellEnd"/>
      <w:proofErr w:type="gramEnd"/>
      <w:r w:rsidRPr="00935F6A">
        <w:rPr>
          <w:sz w:val="26"/>
          <w:szCs w:val="26"/>
        </w:rPr>
        <w:t xml:space="preserve"> или 100% от планового назначения; </w:t>
      </w:r>
    </w:p>
    <w:p w14:paraId="74C3EBE5" w14:textId="0ED0FC6E" w:rsidR="00866F32" w:rsidRPr="00935F6A" w:rsidRDefault="00866F32" w:rsidP="00866F32">
      <w:pPr>
        <w:pStyle w:val="2"/>
        <w:ind w:firstLine="709"/>
        <w:rPr>
          <w:sz w:val="26"/>
          <w:szCs w:val="26"/>
        </w:rPr>
      </w:pPr>
      <w:r w:rsidRPr="00935F6A">
        <w:rPr>
          <w:sz w:val="26"/>
          <w:szCs w:val="26"/>
        </w:rPr>
        <w:t>- субвенции в сумме 1</w:t>
      </w:r>
      <w:r w:rsidR="007024EA">
        <w:rPr>
          <w:sz w:val="26"/>
          <w:szCs w:val="26"/>
        </w:rPr>
        <w:t>4</w:t>
      </w:r>
      <w:r w:rsidRPr="00935F6A">
        <w:rPr>
          <w:sz w:val="26"/>
          <w:szCs w:val="26"/>
        </w:rPr>
        <w:t> </w:t>
      </w:r>
      <w:r w:rsidR="007024EA">
        <w:rPr>
          <w:sz w:val="26"/>
          <w:szCs w:val="26"/>
        </w:rPr>
        <w:t>713</w:t>
      </w:r>
      <w:r w:rsidRPr="00935F6A">
        <w:rPr>
          <w:sz w:val="26"/>
          <w:szCs w:val="26"/>
        </w:rPr>
        <w:t>,</w:t>
      </w:r>
      <w:r w:rsidR="007024EA">
        <w:rPr>
          <w:sz w:val="26"/>
          <w:szCs w:val="26"/>
        </w:rPr>
        <w:t>3</w:t>
      </w:r>
      <w:r w:rsidRPr="00935F6A">
        <w:rPr>
          <w:sz w:val="26"/>
          <w:szCs w:val="26"/>
        </w:rPr>
        <w:t xml:space="preserve"> </w:t>
      </w:r>
      <w:proofErr w:type="spellStart"/>
      <w:proofErr w:type="gramStart"/>
      <w:r w:rsidRPr="00935F6A">
        <w:rPr>
          <w:sz w:val="26"/>
          <w:szCs w:val="26"/>
        </w:rPr>
        <w:t>тыс.рублей</w:t>
      </w:r>
      <w:proofErr w:type="spellEnd"/>
      <w:proofErr w:type="gramEnd"/>
      <w:r w:rsidRPr="00935F6A">
        <w:rPr>
          <w:sz w:val="26"/>
          <w:szCs w:val="26"/>
        </w:rPr>
        <w:t xml:space="preserve"> или </w:t>
      </w:r>
      <w:r w:rsidR="007024EA">
        <w:rPr>
          <w:sz w:val="26"/>
          <w:szCs w:val="26"/>
        </w:rPr>
        <w:t>84,4</w:t>
      </w:r>
      <w:r w:rsidRPr="00935F6A">
        <w:rPr>
          <w:sz w:val="26"/>
          <w:szCs w:val="26"/>
        </w:rPr>
        <w:t xml:space="preserve">% </w:t>
      </w:r>
      <w:bookmarkStart w:id="0" w:name="_Hlk480883206"/>
      <w:r w:rsidRPr="00935F6A">
        <w:rPr>
          <w:sz w:val="26"/>
          <w:szCs w:val="26"/>
        </w:rPr>
        <w:t xml:space="preserve">от планового назначения; </w:t>
      </w:r>
      <w:bookmarkEnd w:id="0"/>
    </w:p>
    <w:p w14:paraId="1B3D9F03" w14:textId="174B3373" w:rsidR="00866F32" w:rsidRPr="00935F6A" w:rsidRDefault="00866F32" w:rsidP="00866F32">
      <w:pPr>
        <w:pStyle w:val="2"/>
        <w:ind w:firstLine="709"/>
        <w:rPr>
          <w:sz w:val="26"/>
          <w:szCs w:val="26"/>
        </w:rPr>
      </w:pPr>
      <w:r w:rsidRPr="00935F6A">
        <w:rPr>
          <w:sz w:val="26"/>
          <w:szCs w:val="26"/>
        </w:rPr>
        <w:t xml:space="preserve">- иные межбюджетные трансферты в сумме </w:t>
      </w:r>
      <w:r w:rsidR="007024EA">
        <w:rPr>
          <w:sz w:val="26"/>
          <w:szCs w:val="26"/>
        </w:rPr>
        <w:t>256</w:t>
      </w:r>
      <w:r w:rsidRPr="00935F6A">
        <w:rPr>
          <w:sz w:val="26"/>
          <w:szCs w:val="26"/>
        </w:rPr>
        <w:t> </w:t>
      </w:r>
      <w:r w:rsidR="007024EA">
        <w:rPr>
          <w:sz w:val="26"/>
          <w:szCs w:val="26"/>
        </w:rPr>
        <w:t>6</w:t>
      </w:r>
      <w:r w:rsidRPr="00935F6A">
        <w:rPr>
          <w:sz w:val="26"/>
          <w:szCs w:val="26"/>
        </w:rPr>
        <w:t>4</w:t>
      </w:r>
      <w:r w:rsidR="007024EA">
        <w:rPr>
          <w:sz w:val="26"/>
          <w:szCs w:val="26"/>
        </w:rPr>
        <w:t>0</w:t>
      </w:r>
      <w:r w:rsidRPr="00935F6A">
        <w:rPr>
          <w:sz w:val="26"/>
          <w:szCs w:val="26"/>
        </w:rPr>
        <w:t xml:space="preserve">,2 </w:t>
      </w:r>
      <w:proofErr w:type="spellStart"/>
      <w:proofErr w:type="gramStart"/>
      <w:r w:rsidRPr="00935F6A">
        <w:rPr>
          <w:sz w:val="26"/>
          <w:szCs w:val="26"/>
        </w:rPr>
        <w:t>тыс.рублей</w:t>
      </w:r>
      <w:proofErr w:type="spellEnd"/>
      <w:proofErr w:type="gramEnd"/>
      <w:r w:rsidR="007024EA">
        <w:rPr>
          <w:sz w:val="26"/>
          <w:szCs w:val="26"/>
        </w:rPr>
        <w:t xml:space="preserve"> </w:t>
      </w:r>
      <w:r w:rsidRPr="00935F6A">
        <w:rPr>
          <w:sz w:val="26"/>
          <w:szCs w:val="26"/>
        </w:rPr>
        <w:t xml:space="preserve">при плановом назначении </w:t>
      </w:r>
      <w:r w:rsidR="007024EA">
        <w:rPr>
          <w:sz w:val="26"/>
          <w:szCs w:val="26"/>
        </w:rPr>
        <w:t>330</w:t>
      </w:r>
      <w:r w:rsidRPr="00935F6A">
        <w:rPr>
          <w:sz w:val="26"/>
          <w:szCs w:val="26"/>
        </w:rPr>
        <w:t> </w:t>
      </w:r>
      <w:r w:rsidR="007024EA">
        <w:rPr>
          <w:sz w:val="26"/>
          <w:szCs w:val="26"/>
        </w:rPr>
        <w:t>027</w:t>
      </w:r>
      <w:r w:rsidRPr="00935F6A">
        <w:rPr>
          <w:sz w:val="26"/>
          <w:szCs w:val="26"/>
        </w:rPr>
        <w:t>,</w:t>
      </w:r>
      <w:r w:rsidR="00730B36">
        <w:rPr>
          <w:sz w:val="26"/>
          <w:szCs w:val="26"/>
        </w:rPr>
        <w:t>3</w:t>
      </w:r>
      <w:r w:rsidRPr="00935F6A">
        <w:rPr>
          <w:sz w:val="26"/>
          <w:szCs w:val="26"/>
        </w:rPr>
        <w:t xml:space="preserve"> </w:t>
      </w:r>
      <w:proofErr w:type="spellStart"/>
      <w:r w:rsidRPr="00935F6A">
        <w:rPr>
          <w:sz w:val="26"/>
          <w:szCs w:val="26"/>
        </w:rPr>
        <w:t>тыс.рублей</w:t>
      </w:r>
      <w:proofErr w:type="spellEnd"/>
      <w:r w:rsidRPr="00935F6A">
        <w:rPr>
          <w:sz w:val="26"/>
          <w:szCs w:val="26"/>
        </w:rPr>
        <w:t xml:space="preserve"> или </w:t>
      </w:r>
      <w:r w:rsidR="007024EA">
        <w:rPr>
          <w:sz w:val="26"/>
          <w:szCs w:val="26"/>
        </w:rPr>
        <w:t>7</w:t>
      </w:r>
      <w:r w:rsidRPr="00935F6A">
        <w:rPr>
          <w:sz w:val="26"/>
          <w:szCs w:val="26"/>
        </w:rPr>
        <w:t>7,</w:t>
      </w:r>
      <w:r w:rsidR="007024EA">
        <w:rPr>
          <w:sz w:val="26"/>
          <w:szCs w:val="26"/>
        </w:rPr>
        <w:t>8</w:t>
      </w:r>
      <w:r w:rsidRPr="00935F6A">
        <w:rPr>
          <w:sz w:val="26"/>
          <w:szCs w:val="26"/>
        </w:rPr>
        <w:t>%.</w:t>
      </w:r>
    </w:p>
    <w:p w14:paraId="260A0272" w14:textId="315BE6EA"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В общем объеме поступивших в 202</w:t>
      </w:r>
      <w:r w:rsidR="006D7004">
        <w:rPr>
          <w:rFonts w:ascii="Times New Roman" w:hAnsi="Times New Roman"/>
          <w:sz w:val="26"/>
          <w:szCs w:val="26"/>
        </w:rPr>
        <w:t>5</w:t>
      </w:r>
      <w:r w:rsidRPr="00BD18B0">
        <w:rPr>
          <w:rFonts w:ascii="Times New Roman" w:hAnsi="Times New Roman"/>
          <w:sz w:val="26"/>
          <w:szCs w:val="26"/>
        </w:rPr>
        <w:t xml:space="preserve"> году налоговых доходов преимущественно основной удельный вес занимают: налог на доходы физических лиц – 6</w:t>
      </w:r>
      <w:r w:rsidR="00D2156D">
        <w:rPr>
          <w:rFonts w:ascii="Times New Roman" w:hAnsi="Times New Roman"/>
          <w:sz w:val="26"/>
          <w:szCs w:val="26"/>
        </w:rPr>
        <w:t>8,5</w:t>
      </w:r>
      <w:r w:rsidRPr="00BD18B0">
        <w:rPr>
          <w:rFonts w:ascii="Times New Roman" w:hAnsi="Times New Roman"/>
          <w:sz w:val="26"/>
          <w:szCs w:val="26"/>
        </w:rPr>
        <w:t>%, акцизы – 1</w:t>
      </w:r>
      <w:r w:rsidR="00D2156D">
        <w:rPr>
          <w:rFonts w:ascii="Times New Roman" w:hAnsi="Times New Roman"/>
          <w:sz w:val="26"/>
          <w:szCs w:val="26"/>
        </w:rPr>
        <w:t>0</w:t>
      </w:r>
      <w:r w:rsidRPr="00BD18B0">
        <w:rPr>
          <w:rFonts w:ascii="Times New Roman" w:hAnsi="Times New Roman"/>
          <w:sz w:val="26"/>
          <w:szCs w:val="26"/>
        </w:rPr>
        <w:t>,</w:t>
      </w:r>
      <w:r w:rsidR="00D2156D">
        <w:rPr>
          <w:rFonts w:ascii="Times New Roman" w:hAnsi="Times New Roman"/>
          <w:sz w:val="26"/>
          <w:szCs w:val="26"/>
        </w:rPr>
        <w:t>7</w:t>
      </w:r>
      <w:r w:rsidRPr="00BD18B0">
        <w:rPr>
          <w:rFonts w:ascii="Times New Roman" w:hAnsi="Times New Roman"/>
          <w:sz w:val="26"/>
          <w:szCs w:val="26"/>
        </w:rPr>
        <w:t>%,</w:t>
      </w:r>
      <w:r>
        <w:rPr>
          <w:rFonts w:ascii="Times New Roman" w:hAnsi="Times New Roman"/>
          <w:sz w:val="26"/>
          <w:szCs w:val="26"/>
        </w:rPr>
        <w:t xml:space="preserve"> </w:t>
      </w:r>
      <w:r w:rsidRPr="00BD18B0">
        <w:rPr>
          <w:rFonts w:ascii="Times New Roman" w:hAnsi="Times New Roman"/>
          <w:sz w:val="26"/>
          <w:szCs w:val="26"/>
        </w:rPr>
        <w:t>налог на имущество физических лиц – 1</w:t>
      </w:r>
      <w:r w:rsidR="00D2156D">
        <w:rPr>
          <w:rFonts w:ascii="Times New Roman" w:hAnsi="Times New Roman"/>
          <w:sz w:val="26"/>
          <w:szCs w:val="26"/>
        </w:rPr>
        <w:t>2</w:t>
      </w:r>
      <w:r w:rsidRPr="00BD18B0">
        <w:rPr>
          <w:rFonts w:ascii="Times New Roman" w:hAnsi="Times New Roman"/>
          <w:sz w:val="26"/>
          <w:szCs w:val="26"/>
        </w:rPr>
        <w:t>,</w:t>
      </w:r>
      <w:r w:rsidR="00D2156D">
        <w:rPr>
          <w:rFonts w:ascii="Times New Roman" w:hAnsi="Times New Roman"/>
          <w:sz w:val="26"/>
          <w:szCs w:val="26"/>
        </w:rPr>
        <w:t>2</w:t>
      </w:r>
      <w:r w:rsidRPr="00BD18B0">
        <w:rPr>
          <w:rFonts w:ascii="Times New Roman" w:hAnsi="Times New Roman"/>
          <w:sz w:val="26"/>
          <w:szCs w:val="26"/>
        </w:rPr>
        <w:t>%,</w:t>
      </w:r>
      <w:r>
        <w:rPr>
          <w:rFonts w:ascii="Times New Roman" w:hAnsi="Times New Roman"/>
          <w:sz w:val="26"/>
          <w:szCs w:val="26"/>
        </w:rPr>
        <w:t xml:space="preserve"> </w:t>
      </w:r>
      <w:r w:rsidRPr="00BD18B0">
        <w:rPr>
          <w:rFonts w:ascii="Times New Roman" w:hAnsi="Times New Roman"/>
          <w:sz w:val="26"/>
          <w:szCs w:val="26"/>
        </w:rPr>
        <w:t xml:space="preserve">земельный налог – </w:t>
      </w:r>
      <w:r w:rsidR="00D2156D">
        <w:rPr>
          <w:rFonts w:ascii="Times New Roman" w:hAnsi="Times New Roman"/>
          <w:sz w:val="26"/>
          <w:szCs w:val="26"/>
        </w:rPr>
        <w:t>8</w:t>
      </w:r>
      <w:r w:rsidRPr="00BD18B0">
        <w:rPr>
          <w:rFonts w:ascii="Times New Roman" w:hAnsi="Times New Roman"/>
          <w:sz w:val="26"/>
          <w:szCs w:val="26"/>
        </w:rPr>
        <w:t>,</w:t>
      </w:r>
      <w:r>
        <w:rPr>
          <w:rFonts w:ascii="Times New Roman" w:hAnsi="Times New Roman"/>
          <w:sz w:val="26"/>
          <w:szCs w:val="26"/>
        </w:rPr>
        <w:t>5</w:t>
      </w:r>
      <w:r w:rsidRPr="00BD18B0">
        <w:rPr>
          <w:rFonts w:ascii="Times New Roman" w:hAnsi="Times New Roman"/>
          <w:sz w:val="26"/>
          <w:szCs w:val="26"/>
        </w:rPr>
        <w:t>%</w:t>
      </w:r>
      <w:r w:rsidR="00D2156D">
        <w:rPr>
          <w:rFonts w:ascii="Times New Roman" w:hAnsi="Times New Roman"/>
          <w:sz w:val="26"/>
          <w:szCs w:val="26"/>
        </w:rPr>
        <w:t>,</w:t>
      </w:r>
      <w:r w:rsidRPr="00BD18B0">
        <w:rPr>
          <w:rFonts w:ascii="Times New Roman" w:hAnsi="Times New Roman"/>
          <w:sz w:val="26"/>
          <w:szCs w:val="26"/>
        </w:rPr>
        <w:t xml:space="preserve"> единый сельскохозяйственный налог – 0,</w:t>
      </w:r>
      <w:r>
        <w:rPr>
          <w:rFonts w:ascii="Times New Roman" w:hAnsi="Times New Roman"/>
          <w:sz w:val="26"/>
          <w:szCs w:val="26"/>
        </w:rPr>
        <w:t>1</w:t>
      </w:r>
      <w:r w:rsidRPr="00BD18B0">
        <w:rPr>
          <w:rFonts w:ascii="Times New Roman" w:hAnsi="Times New Roman"/>
          <w:sz w:val="26"/>
          <w:szCs w:val="26"/>
        </w:rPr>
        <w:t>%.</w:t>
      </w:r>
    </w:p>
    <w:p w14:paraId="208D506D" w14:textId="0C5413B0"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Наибольший удельный вес в составе неналоговых доходов бюджета в 202</w:t>
      </w:r>
      <w:r w:rsidR="002928B6">
        <w:rPr>
          <w:rFonts w:ascii="Times New Roman" w:hAnsi="Times New Roman"/>
          <w:sz w:val="26"/>
          <w:szCs w:val="26"/>
        </w:rPr>
        <w:t>5</w:t>
      </w:r>
      <w:r w:rsidRPr="00BD18B0">
        <w:rPr>
          <w:rFonts w:ascii="Times New Roman" w:hAnsi="Times New Roman"/>
          <w:sz w:val="26"/>
          <w:szCs w:val="26"/>
        </w:rPr>
        <w:t xml:space="preserve"> году занимают доходы от использования имущества (</w:t>
      </w:r>
      <w:r w:rsidR="00FD0F40">
        <w:rPr>
          <w:rFonts w:ascii="Times New Roman" w:hAnsi="Times New Roman"/>
          <w:sz w:val="26"/>
          <w:szCs w:val="26"/>
        </w:rPr>
        <w:t>80</w:t>
      </w:r>
      <w:r w:rsidRPr="00BD18B0">
        <w:rPr>
          <w:rFonts w:ascii="Times New Roman" w:hAnsi="Times New Roman"/>
          <w:sz w:val="26"/>
          <w:szCs w:val="26"/>
        </w:rPr>
        <w:t>,</w:t>
      </w:r>
      <w:r>
        <w:rPr>
          <w:rFonts w:ascii="Times New Roman" w:hAnsi="Times New Roman"/>
          <w:sz w:val="26"/>
          <w:szCs w:val="26"/>
        </w:rPr>
        <w:t>8</w:t>
      </w:r>
      <w:r w:rsidRPr="00BD18B0">
        <w:rPr>
          <w:rFonts w:ascii="Times New Roman" w:hAnsi="Times New Roman"/>
          <w:sz w:val="26"/>
          <w:szCs w:val="26"/>
        </w:rPr>
        <w:t>%) и от продажи материальных и нематериальных активов (</w:t>
      </w:r>
      <w:r>
        <w:rPr>
          <w:rFonts w:ascii="Times New Roman" w:hAnsi="Times New Roman"/>
          <w:sz w:val="26"/>
          <w:szCs w:val="26"/>
        </w:rPr>
        <w:t>1</w:t>
      </w:r>
      <w:r w:rsidR="00FD0F40">
        <w:rPr>
          <w:rFonts w:ascii="Times New Roman" w:hAnsi="Times New Roman"/>
          <w:sz w:val="26"/>
          <w:szCs w:val="26"/>
        </w:rPr>
        <w:t>4</w:t>
      </w:r>
      <w:r w:rsidRPr="00BD18B0">
        <w:rPr>
          <w:rFonts w:ascii="Times New Roman" w:hAnsi="Times New Roman"/>
          <w:sz w:val="26"/>
          <w:szCs w:val="26"/>
        </w:rPr>
        <w:t>,</w:t>
      </w:r>
      <w:r w:rsidR="00FD0F40">
        <w:rPr>
          <w:rFonts w:ascii="Times New Roman" w:hAnsi="Times New Roman"/>
          <w:sz w:val="26"/>
          <w:szCs w:val="26"/>
        </w:rPr>
        <w:t>6</w:t>
      </w:r>
      <w:r w:rsidRPr="00BD18B0">
        <w:rPr>
          <w:rFonts w:ascii="Times New Roman" w:hAnsi="Times New Roman"/>
          <w:sz w:val="26"/>
          <w:szCs w:val="26"/>
        </w:rPr>
        <w:t>%).</w:t>
      </w:r>
    </w:p>
    <w:p w14:paraId="685316C0" w14:textId="31571BCB" w:rsidR="00866F32" w:rsidRPr="00BD18B0" w:rsidRDefault="00866F32" w:rsidP="00866F32">
      <w:pPr>
        <w:spacing w:after="0" w:line="240" w:lineRule="auto"/>
        <w:ind w:firstLine="709"/>
        <w:jc w:val="both"/>
        <w:rPr>
          <w:rFonts w:ascii="Times New Roman" w:hAnsi="Times New Roman"/>
          <w:sz w:val="26"/>
          <w:szCs w:val="26"/>
        </w:rPr>
      </w:pPr>
      <w:r w:rsidRPr="00BD18B0">
        <w:rPr>
          <w:rFonts w:ascii="Times New Roman" w:hAnsi="Times New Roman"/>
          <w:sz w:val="26"/>
          <w:szCs w:val="26"/>
        </w:rPr>
        <w:t>Основным доходным источником по величине наполнения бюджета муниципального образования «Колпашевское городское поселение» являются безвозмездные поступления</w:t>
      </w:r>
      <w:r>
        <w:rPr>
          <w:rFonts w:ascii="Times New Roman" w:hAnsi="Times New Roman"/>
          <w:sz w:val="26"/>
          <w:szCs w:val="26"/>
        </w:rPr>
        <w:t>, на которые</w:t>
      </w:r>
      <w:r w:rsidRPr="00BD18B0">
        <w:rPr>
          <w:rFonts w:ascii="Times New Roman" w:hAnsi="Times New Roman"/>
          <w:sz w:val="26"/>
          <w:szCs w:val="26"/>
        </w:rPr>
        <w:t xml:space="preserve"> за 202</w:t>
      </w:r>
      <w:r w:rsidR="002928B6">
        <w:rPr>
          <w:rFonts w:ascii="Times New Roman" w:hAnsi="Times New Roman"/>
          <w:sz w:val="26"/>
          <w:szCs w:val="26"/>
        </w:rPr>
        <w:t>5</w:t>
      </w:r>
      <w:r w:rsidRPr="00BD18B0">
        <w:rPr>
          <w:rFonts w:ascii="Times New Roman" w:hAnsi="Times New Roman"/>
          <w:sz w:val="26"/>
          <w:szCs w:val="26"/>
        </w:rPr>
        <w:t xml:space="preserve"> год</w:t>
      </w:r>
      <w:r>
        <w:rPr>
          <w:rFonts w:ascii="Times New Roman" w:hAnsi="Times New Roman"/>
          <w:sz w:val="26"/>
          <w:szCs w:val="26"/>
        </w:rPr>
        <w:t xml:space="preserve"> </w:t>
      </w:r>
      <w:r w:rsidRPr="00BD18B0">
        <w:rPr>
          <w:rFonts w:ascii="Times New Roman" w:hAnsi="Times New Roman"/>
          <w:sz w:val="26"/>
          <w:szCs w:val="26"/>
        </w:rPr>
        <w:t xml:space="preserve">приходится </w:t>
      </w:r>
      <w:r>
        <w:rPr>
          <w:rFonts w:ascii="Times New Roman" w:hAnsi="Times New Roman"/>
          <w:sz w:val="26"/>
          <w:szCs w:val="26"/>
        </w:rPr>
        <w:t>7</w:t>
      </w:r>
      <w:r w:rsidR="003F2CFA">
        <w:rPr>
          <w:rFonts w:ascii="Times New Roman" w:hAnsi="Times New Roman"/>
          <w:sz w:val="26"/>
          <w:szCs w:val="26"/>
        </w:rPr>
        <w:t>4</w:t>
      </w:r>
      <w:r w:rsidRPr="00BD18B0">
        <w:rPr>
          <w:rFonts w:ascii="Times New Roman" w:hAnsi="Times New Roman"/>
          <w:sz w:val="26"/>
          <w:szCs w:val="26"/>
        </w:rPr>
        <w:t>,</w:t>
      </w:r>
      <w:r>
        <w:rPr>
          <w:rFonts w:ascii="Times New Roman" w:hAnsi="Times New Roman"/>
          <w:sz w:val="26"/>
          <w:szCs w:val="26"/>
        </w:rPr>
        <w:t>2</w:t>
      </w:r>
      <w:r w:rsidRPr="00BD18B0">
        <w:rPr>
          <w:rFonts w:ascii="Times New Roman" w:hAnsi="Times New Roman"/>
          <w:sz w:val="26"/>
          <w:szCs w:val="26"/>
        </w:rPr>
        <w:t>% (в 202</w:t>
      </w:r>
      <w:r w:rsidR="002928B6">
        <w:rPr>
          <w:rFonts w:ascii="Times New Roman" w:hAnsi="Times New Roman"/>
          <w:sz w:val="26"/>
          <w:szCs w:val="26"/>
        </w:rPr>
        <w:t>4</w:t>
      </w:r>
      <w:r w:rsidRPr="00BD18B0">
        <w:rPr>
          <w:rFonts w:ascii="Times New Roman" w:hAnsi="Times New Roman"/>
          <w:sz w:val="26"/>
          <w:szCs w:val="26"/>
        </w:rPr>
        <w:t xml:space="preserve"> году – </w:t>
      </w:r>
      <w:r w:rsidR="002928B6">
        <w:rPr>
          <w:rFonts w:ascii="Times New Roman" w:hAnsi="Times New Roman"/>
          <w:sz w:val="26"/>
          <w:szCs w:val="26"/>
        </w:rPr>
        <w:t>71</w:t>
      </w:r>
      <w:r w:rsidRPr="00BD18B0">
        <w:rPr>
          <w:rFonts w:ascii="Times New Roman" w:hAnsi="Times New Roman"/>
          <w:sz w:val="26"/>
          <w:szCs w:val="26"/>
        </w:rPr>
        <w:t>,</w:t>
      </w:r>
      <w:r w:rsidR="002928B6">
        <w:rPr>
          <w:rFonts w:ascii="Times New Roman" w:hAnsi="Times New Roman"/>
          <w:sz w:val="26"/>
          <w:szCs w:val="26"/>
        </w:rPr>
        <w:t>2</w:t>
      </w:r>
      <w:r w:rsidRPr="00BD18B0">
        <w:rPr>
          <w:rFonts w:ascii="Times New Roman" w:hAnsi="Times New Roman"/>
          <w:sz w:val="26"/>
          <w:szCs w:val="26"/>
        </w:rPr>
        <w:t xml:space="preserve">%), доля налоговых и неналоговых доходов составляет </w:t>
      </w:r>
      <w:r>
        <w:rPr>
          <w:rFonts w:ascii="Times New Roman" w:hAnsi="Times New Roman"/>
          <w:sz w:val="26"/>
          <w:szCs w:val="26"/>
        </w:rPr>
        <w:t>2</w:t>
      </w:r>
      <w:r w:rsidR="00401B8D">
        <w:rPr>
          <w:rFonts w:ascii="Times New Roman" w:hAnsi="Times New Roman"/>
          <w:sz w:val="26"/>
          <w:szCs w:val="26"/>
        </w:rPr>
        <w:t>5</w:t>
      </w:r>
      <w:r w:rsidRPr="00BD18B0">
        <w:rPr>
          <w:rFonts w:ascii="Times New Roman" w:hAnsi="Times New Roman"/>
          <w:sz w:val="26"/>
          <w:szCs w:val="26"/>
        </w:rPr>
        <w:t>,</w:t>
      </w:r>
      <w:r>
        <w:rPr>
          <w:rFonts w:ascii="Times New Roman" w:hAnsi="Times New Roman"/>
          <w:sz w:val="26"/>
          <w:szCs w:val="26"/>
        </w:rPr>
        <w:t>8</w:t>
      </w:r>
      <w:r w:rsidRPr="00BD18B0">
        <w:rPr>
          <w:rFonts w:ascii="Times New Roman" w:hAnsi="Times New Roman"/>
          <w:sz w:val="26"/>
          <w:szCs w:val="26"/>
        </w:rPr>
        <w:t>% (в 202</w:t>
      </w:r>
      <w:r w:rsidR="008E7929">
        <w:rPr>
          <w:rFonts w:ascii="Times New Roman" w:hAnsi="Times New Roman"/>
          <w:sz w:val="26"/>
          <w:szCs w:val="26"/>
        </w:rPr>
        <w:t>4</w:t>
      </w:r>
      <w:r w:rsidRPr="00BD18B0">
        <w:rPr>
          <w:rFonts w:ascii="Times New Roman" w:hAnsi="Times New Roman"/>
          <w:sz w:val="26"/>
          <w:szCs w:val="26"/>
        </w:rPr>
        <w:t xml:space="preserve"> году –</w:t>
      </w:r>
      <w:r w:rsidR="008E7929">
        <w:rPr>
          <w:rFonts w:ascii="Times New Roman" w:hAnsi="Times New Roman"/>
          <w:sz w:val="26"/>
          <w:szCs w:val="26"/>
        </w:rPr>
        <w:t>28</w:t>
      </w:r>
      <w:r w:rsidRPr="00BD18B0">
        <w:rPr>
          <w:rFonts w:ascii="Times New Roman" w:hAnsi="Times New Roman"/>
          <w:sz w:val="26"/>
          <w:szCs w:val="26"/>
        </w:rPr>
        <w:t>,</w:t>
      </w:r>
      <w:r w:rsidR="008E7929">
        <w:rPr>
          <w:rFonts w:ascii="Times New Roman" w:hAnsi="Times New Roman"/>
          <w:sz w:val="26"/>
          <w:szCs w:val="26"/>
        </w:rPr>
        <w:t>8</w:t>
      </w:r>
      <w:r w:rsidRPr="00BD18B0">
        <w:rPr>
          <w:rFonts w:ascii="Times New Roman" w:hAnsi="Times New Roman"/>
          <w:sz w:val="26"/>
          <w:szCs w:val="26"/>
        </w:rPr>
        <w:t xml:space="preserve">%). </w:t>
      </w:r>
    </w:p>
    <w:p w14:paraId="31F7EA8E" w14:textId="77777777" w:rsidR="00B11C75" w:rsidRPr="00C87704" w:rsidRDefault="00B11C75" w:rsidP="00B11C75">
      <w:pPr>
        <w:spacing w:after="0" w:line="240" w:lineRule="auto"/>
        <w:jc w:val="center"/>
        <w:rPr>
          <w:rFonts w:ascii="Times New Roman" w:hAnsi="Times New Roman"/>
          <w:iCs/>
          <w:sz w:val="26"/>
          <w:szCs w:val="26"/>
          <w:u w:val="single"/>
        </w:rPr>
      </w:pPr>
      <w:r w:rsidRPr="000C6F9D">
        <w:rPr>
          <w:rFonts w:ascii="Times New Roman" w:hAnsi="Times New Roman"/>
          <w:iCs/>
          <w:sz w:val="26"/>
          <w:szCs w:val="26"/>
          <w:u w:val="single"/>
        </w:rPr>
        <w:t>Расходы местного бюджета</w:t>
      </w:r>
    </w:p>
    <w:p w14:paraId="6D3EA5EA" w14:textId="724FA0CC" w:rsidR="001D6896" w:rsidRPr="00BD18B0" w:rsidRDefault="00451C00" w:rsidP="001D6896">
      <w:pPr>
        <w:spacing w:after="0" w:line="240" w:lineRule="auto"/>
        <w:ind w:firstLine="709"/>
        <w:jc w:val="both"/>
        <w:rPr>
          <w:rFonts w:ascii="Times New Roman" w:hAnsi="Times New Roman"/>
          <w:sz w:val="26"/>
          <w:szCs w:val="26"/>
        </w:rPr>
      </w:pPr>
      <w:r>
        <w:rPr>
          <w:rFonts w:ascii="Times New Roman" w:hAnsi="Times New Roman"/>
          <w:sz w:val="26"/>
          <w:szCs w:val="26"/>
        </w:rPr>
        <w:t>М</w:t>
      </w:r>
      <w:r w:rsidRPr="00BD18B0">
        <w:rPr>
          <w:rFonts w:ascii="Times New Roman" w:hAnsi="Times New Roman"/>
          <w:sz w:val="26"/>
          <w:szCs w:val="26"/>
        </w:rPr>
        <w:t>естный</w:t>
      </w:r>
      <w:r w:rsidR="001D6896">
        <w:rPr>
          <w:rFonts w:ascii="Times New Roman" w:hAnsi="Times New Roman"/>
          <w:sz w:val="26"/>
          <w:szCs w:val="26"/>
        </w:rPr>
        <w:t xml:space="preserve"> </w:t>
      </w:r>
      <w:r w:rsidR="001D6896" w:rsidRPr="00BD18B0">
        <w:rPr>
          <w:rFonts w:ascii="Times New Roman" w:hAnsi="Times New Roman"/>
          <w:sz w:val="26"/>
          <w:szCs w:val="26"/>
        </w:rPr>
        <w:t xml:space="preserve">бюджет </w:t>
      </w:r>
      <w:r w:rsidR="001D6896">
        <w:rPr>
          <w:rFonts w:ascii="Times New Roman" w:hAnsi="Times New Roman"/>
          <w:sz w:val="26"/>
          <w:szCs w:val="26"/>
        </w:rPr>
        <w:t>п</w:t>
      </w:r>
      <w:r w:rsidR="001D6896" w:rsidRPr="00BD18B0">
        <w:rPr>
          <w:rFonts w:ascii="Times New Roman" w:hAnsi="Times New Roman"/>
          <w:sz w:val="26"/>
          <w:szCs w:val="26"/>
        </w:rPr>
        <w:t>о расходам</w:t>
      </w:r>
      <w:r w:rsidR="001D6896" w:rsidRPr="00451C00">
        <w:rPr>
          <w:rFonts w:ascii="Times New Roman" w:hAnsi="Times New Roman"/>
          <w:sz w:val="26"/>
          <w:szCs w:val="26"/>
        </w:rPr>
        <w:t xml:space="preserve"> </w:t>
      </w:r>
      <w:r w:rsidR="001D6896" w:rsidRPr="00BD18B0">
        <w:rPr>
          <w:rFonts w:ascii="Times New Roman" w:hAnsi="Times New Roman"/>
          <w:sz w:val="26"/>
          <w:szCs w:val="26"/>
        </w:rPr>
        <w:t>за 202</w:t>
      </w:r>
      <w:r w:rsidR="001D6896">
        <w:rPr>
          <w:rFonts w:ascii="Times New Roman" w:hAnsi="Times New Roman"/>
          <w:sz w:val="26"/>
          <w:szCs w:val="26"/>
        </w:rPr>
        <w:t>5</w:t>
      </w:r>
      <w:r w:rsidR="001D6896" w:rsidRPr="00BD18B0">
        <w:rPr>
          <w:rFonts w:ascii="Times New Roman" w:hAnsi="Times New Roman"/>
          <w:sz w:val="26"/>
          <w:szCs w:val="26"/>
        </w:rPr>
        <w:t xml:space="preserve"> год исполнен в размере </w:t>
      </w:r>
      <w:r w:rsidR="001D6896">
        <w:rPr>
          <w:rFonts w:ascii="Times New Roman" w:hAnsi="Times New Roman"/>
          <w:sz w:val="26"/>
          <w:szCs w:val="26"/>
        </w:rPr>
        <w:t xml:space="preserve">479 961,6 </w:t>
      </w:r>
      <w:proofErr w:type="spellStart"/>
      <w:proofErr w:type="gramStart"/>
      <w:r w:rsidR="001D6896" w:rsidRPr="00BD18B0">
        <w:rPr>
          <w:rFonts w:ascii="Times New Roman" w:hAnsi="Times New Roman"/>
          <w:sz w:val="26"/>
          <w:szCs w:val="26"/>
        </w:rPr>
        <w:t>тыс.рублей</w:t>
      </w:r>
      <w:proofErr w:type="spellEnd"/>
      <w:proofErr w:type="gramEnd"/>
      <w:r w:rsidR="001D6896" w:rsidRPr="00BD18B0">
        <w:rPr>
          <w:rFonts w:ascii="Times New Roman" w:hAnsi="Times New Roman"/>
          <w:sz w:val="26"/>
          <w:szCs w:val="26"/>
        </w:rPr>
        <w:t xml:space="preserve"> при плановых назначениях бюджетных ассигнований в размере </w:t>
      </w:r>
      <w:r w:rsidR="001D6896">
        <w:rPr>
          <w:rFonts w:ascii="Times New Roman" w:hAnsi="Times New Roman"/>
          <w:sz w:val="26"/>
          <w:szCs w:val="26"/>
        </w:rPr>
        <w:lastRenderedPageBreak/>
        <w:t>557 483,0</w:t>
      </w:r>
      <w:r w:rsidR="001D6896" w:rsidRPr="00BD18B0">
        <w:rPr>
          <w:rFonts w:ascii="Times New Roman" w:hAnsi="Times New Roman"/>
          <w:sz w:val="26"/>
          <w:szCs w:val="26"/>
        </w:rPr>
        <w:t xml:space="preserve"> </w:t>
      </w:r>
      <w:proofErr w:type="spellStart"/>
      <w:r w:rsidR="001D6896" w:rsidRPr="00BD18B0">
        <w:rPr>
          <w:rFonts w:ascii="Times New Roman" w:hAnsi="Times New Roman"/>
          <w:sz w:val="26"/>
          <w:szCs w:val="26"/>
        </w:rPr>
        <w:t>тыс.рублей</w:t>
      </w:r>
      <w:proofErr w:type="spellEnd"/>
      <w:r w:rsidR="001D6896" w:rsidRPr="00BD18B0">
        <w:rPr>
          <w:rFonts w:ascii="Times New Roman" w:hAnsi="Times New Roman"/>
          <w:sz w:val="26"/>
          <w:szCs w:val="26"/>
        </w:rPr>
        <w:t xml:space="preserve"> (</w:t>
      </w:r>
      <w:r w:rsidR="001D6896">
        <w:rPr>
          <w:rFonts w:ascii="Times New Roman" w:hAnsi="Times New Roman"/>
          <w:sz w:val="26"/>
          <w:szCs w:val="26"/>
        </w:rPr>
        <w:t>86,1</w:t>
      </w:r>
      <w:r w:rsidR="001D6896" w:rsidRPr="00BD18B0">
        <w:rPr>
          <w:rFonts w:ascii="Times New Roman" w:hAnsi="Times New Roman"/>
          <w:sz w:val="26"/>
          <w:szCs w:val="26"/>
        </w:rPr>
        <w:t xml:space="preserve">%), не исполнено бюджетных назначений в сумме </w:t>
      </w:r>
      <w:r w:rsidR="001D6896">
        <w:rPr>
          <w:rFonts w:ascii="Times New Roman" w:hAnsi="Times New Roman"/>
          <w:sz w:val="26"/>
          <w:szCs w:val="26"/>
        </w:rPr>
        <w:t>77 521,4</w:t>
      </w:r>
      <w:r w:rsidR="001D6896" w:rsidRPr="00BD18B0">
        <w:rPr>
          <w:rFonts w:ascii="Times New Roman" w:hAnsi="Times New Roman"/>
          <w:sz w:val="26"/>
          <w:szCs w:val="26"/>
        </w:rPr>
        <w:t xml:space="preserve"> </w:t>
      </w:r>
      <w:proofErr w:type="spellStart"/>
      <w:r w:rsidR="001D6896" w:rsidRPr="00BD18B0">
        <w:rPr>
          <w:rFonts w:ascii="Times New Roman" w:hAnsi="Times New Roman"/>
          <w:sz w:val="26"/>
          <w:szCs w:val="26"/>
        </w:rPr>
        <w:t>тыс.рублей</w:t>
      </w:r>
      <w:proofErr w:type="spellEnd"/>
      <w:r w:rsidR="001D6896" w:rsidRPr="00BD18B0">
        <w:rPr>
          <w:rFonts w:ascii="Times New Roman" w:hAnsi="Times New Roman"/>
          <w:sz w:val="26"/>
          <w:szCs w:val="26"/>
        </w:rPr>
        <w:t>.</w:t>
      </w:r>
    </w:p>
    <w:p w14:paraId="176FFFE4" w14:textId="77777777" w:rsidR="001D6896" w:rsidRPr="00BD18B0" w:rsidRDefault="001D6896" w:rsidP="001D6896">
      <w:pPr>
        <w:spacing w:after="0" w:line="240" w:lineRule="auto"/>
        <w:ind w:firstLine="709"/>
        <w:jc w:val="both"/>
        <w:rPr>
          <w:rFonts w:ascii="Times New Roman" w:hAnsi="Times New Roman"/>
          <w:sz w:val="26"/>
          <w:szCs w:val="26"/>
        </w:rPr>
      </w:pPr>
      <w:r w:rsidRPr="00BD18B0">
        <w:rPr>
          <w:rFonts w:ascii="Times New Roman" w:hAnsi="Times New Roman"/>
          <w:sz w:val="26"/>
          <w:szCs w:val="26"/>
        </w:rPr>
        <w:t xml:space="preserve">Анализ расходной части бюджета муниципального образования «Колпашевское городское поселение» приведен в таблице </w:t>
      </w:r>
      <w:r>
        <w:rPr>
          <w:rFonts w:ascii="Times New Roman" w:hAnsi="Times New Roman"/>
          <w:sz w:val="26"/>
          <w:szCs w:val="26"/>
        </w:rPr>
        <w:t>5</w:t>
      </w:r>
      <w:r w:rsidRPr="00BD18B0">
        <w:rPr>
          <w:rFonts w:ascii="Times New Roman" w:hAnsi="Times New Roman"/>
          <w:sz w:val="26"/>
          <w:szCs w:val="26"/>
        </w:rPr>
        <w:t>.</w:t>
      </w:r>
    </w:p>
    <w:p w14:paraId="3EB8874C" w14:textId="77777777" w:rsidR="001D6896" w:rsidRDefault="001D6896" w:rsidP="001D6896">
      <w:pPr>
        <w:spacing w:after="0" w:line="240" w:lineRule="auto"/>
        <w:ind w:right="-2"/>
        <w:jc w:val="right"/>
        <w:rPr>
          <w:rFonts w:ascii="Times New Roman" w:hAnsi="Times New Roman"/>
          <w:sz w:val="20"/>
          <w:szCs w:val="20"/>
        </w:rPr>
      </w:pPr>
      <w:r w:rsidRPr="00BD18B0">
        <w:rPr>
          <w:rFonts w:ascii="Times New Roman" w:hAnsi="Times New Roman"/>
          <w:sz w:val="20"/>
          <w:szCs w:val="20"/>
        </w:rPr>
        <w:t xml:space="preserve">  </w:t>
      </w:r>
    </w:p>
    <w:p w14:paraId="482B54A9" w14:textId="77777777" w:rsidR="001D6896" w:rsidRPr="00BD18B0" w:rsidRDefault="001D6896" w:rsidP="001D6896">
      <w:pPr>
        <w:spacing w:after="0" w:line="240" w:lineRule="auto"/>
        <w:ind w:right="-2"/>
        <w:jc w:val="right"/>
        <w:rPr>
          <w:rFonts w:ascii="Times New Roman" w:hAnsi="Times New Roman"/>
          <w:sz w:val="20"/>
          <w:szCs w:val="20"/>
        </w:rPr>
      </w:pPr>
      <w:r w:rsidRPr="00BD18B0">
        <w:rPr>
          <w:rFonts w:ascii="Times New Roman" w:hAnsi="Times New Roman"/>
          <w:sz w:val="20"/>
          <w:szCs w:val="20"/>
        </w:rPr>
        <w:t xml:space="preserve">Таблица </w:t>
      </w:r>
      <w:r>
        <w:rPr>
          <w:rFonts w:ascii="Times New Roman" w:hAnsi="Times New Roman"/>
          <w:sz w:val="20"/>
          <w:szCs w:val="20"/>
        </w:rPr>
        <w:t>5</w:t>
      </w:r>
    </w:p>
    <w:p w14:paraId="415BC05F" w14:textId="77777777" w:rsidR="001D6896" w:rsidRPr="00BD18B0" w:rsidRDefault="001D6896" w:rsidP="001D6896">
      <w:pPr>
        <w:spacing w:after="0" w:line="240" w:lineRule="auto"/>
        <w:jc w:val="center"/>
        <w:rPr>
          <w:rFonts w:ascii="Times New Roman" w:hAnsi="Times New Roman"/>
          <w:b/>
          <w:sz w:val="20"/>
          <w:szCs w:val="20"/>
        </w:rPr>
      </w:pPr>
      <w:r w:rsidRPr="00BD18B0">
        <w:rPr>
          <w:rFonts w:ascii="Times New Roman" w:hAnsi="Times New Roman"/>
          <w:b/>
          <w:sz w:val="20"/>
          <w:szCs w:val="20"/>
        </w:rPr>
        <w:t>Анализ расходной части бюджета муниципального образования «Колпашевское городское поселение»</w:t>
      </w:r>
    </w:p>
    <w:p w14:paraId="77EFC258" w14:textId="77777777" w:rsidR="001D6896" w:rsidRPr="00BD18B0" w:rsidRDefault="001D6896" w:rsidP="001D6896">
      <w:pPr>
        <w:spacing w:after="0" w:line="240" w:lineRule="auto"/>
        <w:ind w:right="-2"/>
        <w:jc w:val="both"/>
        <w:rPr>
          <w:rFonts w:ascii="Times New Roman" w:hAnsi="Times New Roman"/>
          <w:sz w:val="20"/>
          <w:szCs w:val="20"/>
        </w:rPr>
      </w:pPr>
      <w:r w:rsidRPr="00BD18B0">
        <w:rPr>
          <w:rFonts w:ascii="Times New Roman" w:hAnsi="Times New Roman"/>
          <w:sz w:val="20"/>
          <w:szCs w:val="20"/>
        </w:rPr>
        <w:t xml:space="preserve">                                                                                                          </w:t>
      </w:r>
      <w:r>
        <w:rPr>
          <w:rFonts w:ascii="Times New Roman" w:hAnsi="Times New Roman"/>
          <w:sz w:val="20"/>
          <w:szCs w:val="20"/>
        </w:rPr>
        <w:t xml:space="preserve">                                                 </w:t>
      </w:r>
      <w:r w:rsidRPr="00BD18B0">
        <w:rPr>
          <w:rFonts w:ascii="Times New Roman" w:hAnsi="Times New Roman"/>
          <w:sz w:val="20"/>
          <w:szCs w:val="20"/>
        </w:rPr>
        <w:t xml:space="preserve">            </w:t>
      </w:r>
      <w:proofErr w:type="spellStart"/>
      <w:proofErr w:type="gramStart"/>
      <w:r w:rsidRPr="00BD18B0">
        <w:rPr>
          <w:rFonts w:ascii="Times New Roman" w:hAnsi="Times New Roman"/>
          <w:sz w:val="20"/>
          <w:szCs w:val="20"/>
        </w:rPr>
        <w:t>тыс.рублей</w:t>
      </w:r>
      <w:proofErr w:type="spellEnd"/>
      <w:proofErr w:type="gramEnd"/>
    </w:p>
    <w:tbl>
      <w:tblPr>
        <w:tblW w:w="9356" w:type="dxa"/>
        <w:tblInd w:w="108" w:type="dxa"/>
        <w:tblLayout w:type="fixed"/>
        <w:tblLook w:val="04A0" w:firstRow="1" w:lastRow="0" w:firstColumn="1" w:lastColumn="0" w:noHBand="0" w:noVBand="1"/>
      </w:tblPr>
      <w:tblGrid>
        <w:gridCol w:w="2268"/>
        <w:gridCol w:w="1039"/>
        <w:gridCol w:w="19"/>
        <w:gridCol w:w="1069"/>
        <w:gridCol w:w="1134"/>
        <w:gridCol w:w="1042"/>
        <w:gridCol w:w="1121"/>
        <w:gridCol w:w="955"/>
        <w:gridCol w:w="709"/>
      </w:tblGrid>
      <w:tr w:rsidR="001D6896" w:rsidRPr="00BD18B0" w14:paraId="7D2690B3" w14:textId="77777777" w:rsidTr="00212D81">
        <w:trPr>
          <w:trHeight w:val="236"/>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FF8EE6"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Наименование показателей расходов</w:t>
            </w:r>
          </w:p>
        </w:tc>
        <w:tc>
          <w:tcPr>
            <w:tcW w:w="1058" w:type="dxa"/>
            <w:gridSpan w:val="2"/>
            <w:tcBorders>
              <w:top w:val="single" w:sz="4" w:space="0" w:color="auto"/>
              <w:left w:val="nil"/>
              <w:bottom w:val="single" w:sz="4" w:space="0" w:color="auto"/>
              <w:right w:val="single" w:sz="4" w:space="0" w:color="auto"/>
            </w:tcBorders>
            <w:shd w:val="clear" w:color="auto" w:fill="auto"/>
            <w:hideMark/>
          </w:tcPr>
          <w:p w14:paraId="3E19DACE"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Pr>
                <w:rFonts w:ascii="Times New Roman" w:hAnsi="Times New Roman"/>
                <w:b/>
                <w:bCs/>
                <w:color w:val="000000"/>
                <w:sz w:val="20"/>
                <w:szCs w:val="20"/>
              </w:rPr>
              <w:t>2</w:t>
            </w:r>
            <w:r w:rsidRPr="00BD18B0">
              <w:rPr>
                <w:rFonts w:ascii="Times New Roman" w:hAnsi="Times New Roman"/>
                <w:b/>
                <w:bCs/>
                <w:color w:val="000000"/>
                <w:sz w:val="20"/>
                <w:szCs w:val="20"/>
              </w:rPr>
              <w:t xml:space="preserve"> год</w:t>
            </w:r>
          </w:p>
        </w:tc>
        <w:tc>
          <w:tcPr>
            <w:tcW w:w="1069" w:type="dxa"/>
            <w:tcBorders>
              <w:top w:val="single" w:sz="4" w:space="0" w:color="auto"/>
              <w:left w:val="nil"/>
              <w:bottom w:val="single" w:sz="4" w:space="0" w:color="auto"/>
              <w:right w:val="single" w:sz="4" w:space="0" w:color="auto"/>
            </w:tcBorders>
            <w:shd w:val="clear" w:color="auto" w:fill="auto"/>
            <w:hideMark/>
          </w:tcPr>
          <w:p w14:paraId="00EBF518"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Pr>
                <w:rFonts w:ascii="Times New Roman" w:hAnsi="Times New Roman"/>
                <w:b/>
                <w:bCs/>
                <w:color w:val="000000"/>
                <w:sz w:val="20"/>
                <w:szCs w:val="20"/>
              </w:rPr>
              <w:t>3</w:t>
            </w:r>
            <w:r w:rsidRPr="00BD18B0">
              <w:rPr>
                <w:rFonts w:ascii="Times New Roman" w:hAnsi="Times New Roman"/>
                <w:b/>
                <w:bCs/>
                <w:color w:val="000000"/>
                <w:sz w:val="20"/>
                <w:szCs w:val="20"/>
              </w:rPr>
              <w:t xml:space="preserve"> год</w:t>
            </w:r>
          </w:p>
        </w:tc>
        <w:tc>
          <w:tcPr>
            <w:tcW w:w="1134" w:type="dxa"/>
            <w:tcBorders>
              <w:top w:val="single" w:sz="4" w:space="0" w:color="auto"/>
              <w:left w:val="nil"/>
              <w:bottom w:val="single" w:sz="4" w:space="0" w:color="auto"/>
              <w:right w:val="single" w:sz="4" w:space="0" w:color="auto"/>
            </w:tcBorders>
            <w:shd w:val="clear" w:color="auto" w:fill="auto"/>
            <w:hideMark/>
          </w:tcPr>
          <w:p w14:paraId="77264E8A"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Pr>
                <w:rFonts w:ascii="Times New Roman" w:hAnsi="Times New Roman"/>
                <w:b/>
                <w:bCs/>
                <w:color w:val="000000"/>
                <w:sz w:val="20"/>
                <w:szCs w:val="20"/>
              </w:rPr>
              <w:t>4</w:t>
            </w:r>
            <w:r w:rsidRPr="00BD18B0">
              <w:rPr>
                <w:rFonts w:ascii="Times New Roman" w:hAnsi="Times New Roman"/>
                <w:b/>
                <w:bCs/>
                <w:color w:val="000000"/>
                <w:sz w:val="20"/>
                <w:szCs w:val="20"/>
              </w:rPr>
              <w:t xml:space="preserve"> год</w:t>
            </w:r>
          </w:p>
        </w:tc>
        <w:tc>
          <w:tcPr>
            <w:tcW w:w="3827" w:type="dxa"/>
            <w:gridSpan w:val="4"/>
            <w:tcBorders>
              <w:top w:val="single" w:sz="4" w:space="0" w:color="auto"/>
              <w:left w:val="nil"/>
              <w:bottom w:val="single" w:sz="4" w:space="0" w:color="auto"/>
              <w:right w:val="single" w:sz="4" w:space="0" w:color="auto"/>
            </w:tcBorders>
            <w:shd w:val="clear" w:color="auto" w:fill="auto"/>
            <w:hideMark/>
          </w:tcPr>
          <w:p w14:paraId="13A00683"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Pr>
                <w:rFonts w:ascii="Times New Roman" w:hAnsi="Times New Roman"/>
                <w:b/>
                <w:bCs/>
                <w:color w:val="000000"/>
                <w:sz w:val="20"/>
                <w:szCs w:val="20"/>
              </w:rPr>
              <w:t>5</w:t>
            </w:r>
            <w:r w:rsidRPr="00BD18B0">
              <w:rPr>
                <w:rFonts w:ascii="Times New Roman" w:hAnsi="Times New Roman"/>
                <w:b/>
                <w:bCs/>
                <w:color w:val="000000"/>
                <w:sz w:val="20"/>
                <w:szCs w:val="20"/>
              </w:rPr>
              <w:t xml:space="preserve"> год</w:t>
            </w:r>
          </w:p>
        </w:tc>
      </w:tr>
      <w:tr w:rsidR="001D6896" w:rsidRPr="00BD18B0" w14:paraId="1F301CCF" w14:textId="77777777" w:rsidTr="00212D81">
        <w:trPr>
          <w:trHeight w:val="26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B8A1D4F" w14:textId="77777777" w:rsidR="001D6896" w:rsidRPr="00BD18B0" w:rsidRDefault="001D6896" w:rsidP="00212D81">
            <w:pPr>
              <w:spacing w:after="0" w:line="240" w:lineRule="auto"/>
              <w:rPr>
                <w:rFonts w:ascii="Times New Roman" w:hAnsi="Times New Roman"/>
                <w:b/>
                <w:bCs/>
                <w:color w:val="000000"/>
                <w:sz w:val="20"/>
                <w:szCs w:val="20"/>
              </w:rPr>
            </w:pPr>
          </w:p>
        </w:tc>
        <w:tc>
          <w:tcPr>
            <w:tcW w:w="3261" w:type="dxa"/>
            <w:gridSpan w:val="4"/>
            <w:tcBorders>
              <w:top w:val="single" w:sz="4" w:space="0" w:color="auto"/>
              <w:left w:val="nil"/>
              <w:bottom w:val="single" w:sz="4" w:space="0" w:color="auto"/>
              <w:right w:val="single" w:sz="4" w:space="0" w:color="auto"/>
            </w:tcBorders>
            <w:shd w:val="clear" w:color="auto" w:fill="auto"/>
            <w:hideMark/>
          </w:tcPr>
          <w:p w14:paraId="0C934A53"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Исполнено</w:t>
            </w:r>
          </w:p>
        </w:tc>
        <w:tc>
          <w:tcPr>
            <w:tcW w:w="1042" w:type="dxa"/>
            <w:tcBorders>
              <w:top w:val="nil"/>
              <w:left w:val="nil"/>
              <w:bottom w:val="single" w:sz="4" w:space="0" w:color="auto"/>
              <w:right w:val="single" w:sz="4" w:space="0" w:color="auto"/>
            </w:tcBorders>
            <w:shd w:val="clear" w:color="auto" w:fill="auto"/>
            <w:hideMark/>
          </w:tcPr>
          <w:p w14:paraId="099717D7"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План</w:t>
            </w:r>
          </w:p>
        </w:tc>
        <w:tc>
          <w:tcPr>
            <w:tcW w:w="1121" w:type="dxa"/>
            <w:tcBorders>
              <w:top w:val="nil"/>
              <w:left w:val="nil"/>
              <w:bottom w:val="single" w:sz="4" w:space="0" w:color="auto"/>
              <w:right w:val="single" w:sz="4" w:space="0" w:color="auto"/>
            </w:tcBorders>
            <w:shd w:val="clear" w:color="auto" w:fill="auto"/>
            <w:hideMark/>
          </w:tcPr>
          <w:p w14:paraId="047A43BD" w14:textId="77777777" w:rsidR="001D6896" w:rsidRPr="00BD18B0" w:rsidRDefault="001D6896" w:rsidP="00212D81">
            <w:pPr>
              <w:spacing w:after="0" w:line="240" w:lineRule="auto"/>
              <w:jc w:val="center"/>
              <w:rPr>
                <w:rFonts w:ascii="Times New Roman" w:hAnsi="Times New Roman"/>
                <w:b/>
                <w:bCs/>
                <w:color w:val="000000"/>
                <w:sz w:val="20"/>
                <w:szCs w:val="20"/>
              </w:rPr>
            </w:pPr>
            <w:proofErr w:type="spellStart"/>
            <w:r w:rsidRPr="00BD18B0">
              <w:rPr>
                <w:rFonts w:ascii="Times New Roman" w:hAnsi="Times New Roman"/>
                <w:b/>
                <w:bCs/>
                <w:color w:val="000000"/>
                <w:sz w:val="20"/>
                <w:szCs w:val="20"/>
              </w:rPr>
              <w:t>Испол-нено</w:t>
            </w:r>
            <w:proofErr w:type="spellEnd"/>
          </w:p>
        </w:tc>
        <w:tc>
          <w:tcPr>
            <w:tcW w:w="955" w:type="dxa"/>
            <w:tcBorders>
              <w:top w:val="nil"/>
              <w:left w:val="nil"/>
              <w:bottom w:val="single" w:sz="4" w:space="0" w:color="auto"/>
              <w:right w:val="single" w:sz="4" w:space="0" w:color="auto"/>
            </w:tcBorders>
            <w:shd w:val="clear" w:color="auto" w:fill="auto"/>
            <w:hideMark/>
          </w:tcPr>
          <w:p w14:paraId="618558B7" w14:textId="77777777" w:rsidR="001D6896" w:rsidRPr="00BD18B0" w:rsidRDefault="001D6896" w:rsidP="00212D81">
            <w:pPr>
              <w:spacing w:after="0" w:line="240" w:lineRule="auto"/>
              <w:jc w:val="center"/>
              <w:rPr>
                <w:rFonts w:ascii="Times New Roman" w:hAnsi="Times New Roman"/>
                <w:b/>
                <w:bCs/>
                <w:color w:val="000000"/>
                <w:sz w:val="20"/>
                <w:szCs w:val="20"/>
              </w:rPr>
            </w:pPr>
            <w:proofErr w:type="spellStart"/>
            <w:r w:rsidRPr="00BD18B0">
              <w:rPr>
                <w:rFonts w:ascii="Times New Roman" w:hAnsi="Times New Roman"/>
                <w:b/>
                <w:bCs/>
                <w:color w:val="000000"/>
                <w:sz w:val="20"/>
                <w:szCs w:val="20"/>
              </w:rPr>
              <w:t>Удель-ный</w:t>
            </w:r>
            <w:proofErr w:type="spellEnd"/>
            <w:r w:rsidRPr="00BD18B0">
              <w:rPr>
                <w:rFonts w:ascii="Times New Roman" w:hAnsi="Times New Roman"/>
                <w:b/>
                <w:bCs/>
                <w:color w:val="000000"/>
                <w:sz w:val="20"/>
                <w:szCs w:val="20"/>
              </w:rPr>
              <w:t xml:space="preserve"> вес, %</w:t>
            </w:r>
          </w:p>
        </w:tc>
        <w:tc>
          <w:tcPr>
            <w:tcW w:w="709" w:type="dxa"/>
            <w:tcBorders>
              <w:top w:val="nil"/>
              <w:left w:val="nil"/>
              <w:bottom w:val="single" w:sz="4" w:space="0" w:color="auto"/>
              <w:right w:val="single" w:sz="4" w:space="0" w:color="auto"/>
            </w:tcBorders>
            <w:shd w:val="clear" w:color="auto" w:fill="auto"/>
            <w:hideMark/>
          </w:tcPr>
          <w:p w14:paraId="53A94104"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 исп.</w:t>
            </w:r>
          </w:p>
        </w:tc>
      </w:tr>
      <w:tr w:rsidR="001D6896" w:rsidRPr="00BD18B0" w14:paraId="786A84E4" w14:textId="77777777" w:rsidTr="00212D81">
        <w:trPr>
          <w:trHeight w:val="236"/>
        </w:trPr>
        <w:tc>
          <w:tcPr>
            <w:tcW w:w="2268" w:type="dxa"/>
            <w:tcBorders>
              <w:top w:val="nil"/>
              <w:left w:val="single" w:sz="4" w:space="0" w:color="auto"/>
              <w:bottom w:val="single" w:sz="4" w:space="0" w:color="auto"/>
              <w:right w:val="single" w:sz="4" w:space="0" w:color="auto"/>
            </w:tcBorders>
            <w:shd w:val="clear" w:color="auto" w:fill="auto"/>
            <w:hideMark/>
          </w:tcPr>
          <w:p w14:paraId="13CDE953" w14:textId="77777777" w:rsidR="001D6896" w:rsidRPr="00BD18B0" w:rsidRDefault="001D6896" w:rsidP="00212D81">
            <w:pPr>
              <w:spacing w:after="0" w:line="240" w:lineRule="auto"/>
              <w:jc w:val="both"/>
              <w:rPr>
                <w:rFonts w:ascii="Times New Roman" w:hAnsi="Times New Roman"/>
                <w:color w:val="000000"/>
                <w:sz w:val="20"/>
                <w:szCs w:val="20"/>
              </w:rPr>
            </w:pPr>
            <w:r w:rsidRPr="00BD18B0">
              <w:rPr>
                <w:rFonts w:ascii="Times New Roman" w:hAnsi="Times New Roman"/>
                <w:color w:val="000000"/>
                <w:sz w:val="20"/>
                <w:szCs w:val="20"/>
              </w:rPr>
              <w:t>Общегосударственные расходы</w:t>
            </w:r>
          </w:p>
        </w:tc>
        <w:tc>
          <w:tcPr>
            <w:tcW w:w="1039" w:type="dxa"/>
            <w:tcBorders>
              <w:top w:val="nil"/>
              <w:left w:val="nil"/>
              <w:bottom w:val="single" w:sz="4" w:space="0" w:color="auto"/>
              <w:right w:val="single" w:sz="4" w:space="0" w:color="auto"/>
            </w:tcBorders>
            <w:shd w:val="clear" w:color="auto" w:fill="auto"/>
            <w:vAlign w:val="bottom"/>
          </w:tcPr>
          <w:p w14:paraId="5D7CCA80"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53 080,1</w:t>
            </w:r>
          </w:p>
        </w:tc>
        <w:tc>
          <w:tcPr>
            <w:tcW w:w="1088" w:type="dxa"/>
            <w:gridSpan w:val="2"/>
            <w:tcBorders>
              <w:top w:val="nil"/>
              <w:left w:val="nil"/>
              <w:bottom w:val="single" w:sz="4" w:space="0" w:color="auto"/>
              <w:right w:val="single" w:sz="4" w:space="0" w:color="auto"/>
            </w:tcBorders>
            <w:shd w:val="clear" w:color="auto" w:fill="auto"/>
            <w:vAlign w:val="bottom"/>
          </w:tcPr>
          <w:p w14:paraId="177176EE"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57 785,8</w:t>
            </w:r>
          </w:p>
        </w:tc>
        <w:tc>
          <w:tcPr>
            <w:tcW w:w="1134" w:type="dxa"/>
            <w:tcBorders>
              <w:top w:val="nil"/>
              <w:left w:val="nil"/>
              <w:bottom w:val="single" w:sz="4" w:space="0" w:color="auto"/>
              <w:right w:val="single" w:sz="4" w:space="0" w:color="auto"/>
            </w:tcBorders>
            <w:shd w:val="clear" w:color="auto" w:fill="auto"/>
            <w:vAlign w:val="bottom"/>
          </w:tcPr>
          <w:p w14:paraId="76EC478C"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62 805,1</w:t>
            </w:r>
          </w:p>
        </w:tc>
        <w:tc>
          <w:tcPr>
            <w:tcW w:w="1042" w:type="dxa"/>
            <w:tcBorders>
              <w:top w:val="nil"/>
              <w:left w:val="nil"/>
              <w:bottom w:val="single" w:sz="4" w:space="0" w:color="auto"/>
              <w:right w:val="single" w:sz="4" w:space="0" w:color="auto"/>
            </w:tcBorders>
            <w:shd w:val="clear" w:color="auto" w:fill="auto"/>
            <w:vAlign w:val="bottom"/>
          </w:tcPr>
          <w:p w14:paraId="6181C3D0"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70 109,4</w:t>
            </w:r>
          </w:p>
        </w:tc>
        <w:tc>
          <w:tcPr>
            <w:tcW w:w="1121" w:type="dxa"/>
            <w:tcBorders>
              <w:top w:val="nil"/>
              <w:left w:val="nil"/>
              <w:bottom w:val="single" w:sz="4" w:space="0" w:color="auto"/>
              <w:right w:val="single" w:sz="4" w:space="0" w:color="auto"/>
            </w:tcBorders>
            <w:shd w:val="clear" w:color="auto" w:fill="auto"/>
            <w:vAlign w:val="bottom"/>
          </w:tcPr>
          <w:p w14:paraId="4A41E970"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68 876,1</w:t>
            </w:r>
          </w:p>
        </w:tc>
        <w:tc>
          <w:tcPr>
            <w:tcW w:w="955" w:type="dxa"/>
            <w:tcBorders>
              <w:top w:val="nil"/>
              <w:left w:val="nil"/>
              <w:bottom w:val="single" w:sz="4" w:space="0" w:color="auto"/>
              <w:right w:val="single" w:sz="4" w:space="0" w:color="auto"/>
            </w:tcBorders>
            <w:shd w:val="clear" w:color="auto" w:fill="auto"/>
            <w:vAlign w:val="bottom"/>
          </w:tcPr>
          <w:p w14:paraId="5DA55696"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14,4</w:t>
            </w:r>
          </w:p>
        </w:tc>
        <w:tc>
          <w:tcPr>
            <w:tcW w:w="709" w:type="dxa"/>
            <w:tcBorders>
              <w:top w:val="nil"/>
              <w:left w:val="nil"/>
              <w:bottom w:val="single" w:sz="4" w:space="0" w:color="auto"/>
              <w:right w:val="single" w:sz="4" w:space="0" w:color="auto"/>
            </w:tcBorders>
            <w:shd w:val="clear" w:color="auto" w:fill="auto"/>
            <w:vAlign w:val="bottom"/>
          </w:tcPr>
          <w:p w14:paraId="2AF79DB9"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98,2</w:t>
            </w:r>
          </w:p>
        </w:tc>
      </w:tr>
      <w:tr w:rsidR="001D6896" w:rsidRPr="00BD18B0" w14:paraId="3319848F" w14:textId="77777777" w:rsidTr="00212D81">
        <w:trPr>
          <w:trHeight w:val="472"/>
        </w:trPr>
        <w:tc>
          <w:tcPr>
            <w:tcW w:w="2268" w:type="dxa"/>
            <w:tcBorders>
              <w:top w:val="nil"/>
              <w:left w:val="single" w:sz="4" w:space="0" w:color="auto"/>
              <w:bottom w:val="single" w:sz="4" w:space="0" w:color="auto"/>
              <w:right w:val="single" w:sz="4" w:space="0" w:color="auto"/>
            </w:tcBorders>
            <w:shd w:val="clear" w:color="auto" w:fill="auto"/>
            <w:hideMark/>
          </w:tcPr>
          <w:p w14:paraId="297911FF" w14:textId="77777777" w:rsidR="001D6896" w:rsidRPr="00BD18B0" w:rsidRDefault="001D6896" w:rsidP="00212D81">
            <w:pPr>
              <w:spacing w:after="0" w:line="240" w:lineRule="auto"/>
              <w:rPr>
                <w:rFonts w:ascii="Times New Roman" w:hAnsi="Times New Roman"/>
                <w:color w:val="000000"/>
                <w:sz w:val="20"/>
                <w:szCs w:val="20"/>
              </w:rPr>
            </w:pPr>
            <w:r w:rsidRPr="00BD18B0">
              <w:rPr>
                <w:rFonts w:ascii="Times New Roman" w:hAnsi="Times New Roman"/>
                <w:color w:val="000000"/>
                <w:sz w:val="20"/>
                <w:szCs w:val="20"/>
              </w:rPr>
              <w:t>Национальная безопасность и правоохранительная деятельность</w:t>
            </w:r>
          </w:p>
        </w:tc>
        <w:tc>
          <w:tcPr>
            <w:tcW w:w="1039" w:type="dxa"/>
            <w:tcBorders>
              <w:top w:val="nil"/>
              <w:left w:val="nil"/>
              <w:bottom w:val="single" w:sz="4" w:space="0" w:color="auto"/>
              <w:right w:val="single" w:sz="4" w:space="0" w:color="auto"/>
            </w:tcBorders>
            <w:shd w:val="clear" w:color="auto" w:fill="auto"/>
            <w:vAlign w:val="bottom"/>
          </w:tcPr>
          <w:p w14:paraId="24B41E28"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860,1</w:t>
            </w:r>
          </w:p>
        </w:tc>
        <w:tc>
          <w:tcPr>
            <w:tcW w:w="1088" w:type="dxa"/>
            <w:gridSpan w:val="2"/>
            <w:tcBorders>
              <w:top w:val="nil"/>
              <w:left w:val="nil"/>
              <w:bottom w:val="single" w:sz="4" w:space="0" w:color="auto"/>
              <w:right w:val="single" w:sz="4" w:space="0" w:color="auto"/>
            </w:tcBorders>
            <w:shd w:val="clear" w:color="auto" w:fill="auto"/>
            <w:vAlign w:val="bottom"/>
          </w:tcPr>
          <w:p w14:paraId="2CF5B90D"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1 182,6</w:t>
            </w:r>
          </w:p>
        </w:tc>
        <w:tc>
          <w:tcPr>
            <w:tcW w:w="1134" w:type="dxa"/>
            <w:tcBorders>
              <w:top w:val="nil"/>
              <w:left w:val="nil"/>
              <w:bottom w:val="single" w:sz="4" w:space="0" w:color="auto"/>
              <w:right w:val="single" w:sz="4" w:space="0" w:color="auto"/>
            </w:tcBorders>
            <w:shd w:val="clear" w:color="auto" w:fill="auto"/>
            <w:vAlign w:val="bottom"/>
          </w:tcPr>
          <w:p w14:paraId="69C8FD5D"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1 033,0</w:t>
            </w:r>
          </w:p>
        </w:tc>
        <w:tc>
          <w:tcPr>
            <w:tcW w:w="1042" w:type="dxa"/>
            <w:tcBorders>
              <w:top w:val="nil"/>
              <w:left w:val="nil"/>
              <w:bottom w:val="single" w:sz="4" w:space="0" w:color="auto"/>
              <w:right w:val="single" w:sz="4" w:space="0" w:color="auto"/>
            </w:tcBorders>
            <w:shd w:val="clear" w:color="auto" w:fill="auto"/>
            <w:vAlign w:val="bottom"/>
          </w:tcPr>
          <w:p w14:paraId="5EACCA3A"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1 585,0</w:t>
            </w:r>
          </w:p>
        </w:tc>
        <w:tc>
          <w:tcPr>
            <w:tcW w:w="1121" w:type="dxa"/>
            <w:tcBorders>
              <w:top w:val="nil"/>
              <w:left w:val="nil"/>
              <w:bottom w:val="single" w:sz="4" w:space="0" w:color="auto"/>
              <w:right w:val="single" w:sz="4" w:space="0" w:color="auto"/>
            </w:tcBorders>
            <w:shd w:val="clear" w:color="auto" w:fill="auto"/>
            <w:vAlign w:val="bottom"/>
          </w:tcPr>
          <w:p w14:paraId="25D6ED10"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1 585,0</w:t>
            </w:r>
          </w:p>
        </w:tc>
        <w:tc>
          <w:tcPr>
            <w:tcW w:w="955" w:type="dxa"/>
            <w:tcBorders>
              <w:top w:val="nil"/>
              <w:left w:val="nil"/>
              <w:bottom w:val="single" w:sz="4" w:space="0" w:color="auto"/>
              <w:right w:val="single" w:sz="4" w:space="0" w:color="auto"/>
            </w:tcBorders>
            <w:shd w:val="clear" w:color="auto" w:fill="auto"/>
            <w:vAlign w:val="bottom"/>
          </w:tcPr>
          <w:p w14:paraId="4151380F"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0,3</w:t>
            </w:r>
          </w:p>
        </w:tc>
        <w:tc>
          <w:tcPr>
            <w:tcW w:w="709" w:type="dxa"/>
            <w:tcBorders>
              <w:top w:val="nil"/>
              <w:left w:val="nil"/>
              <w:bottom w:val="single" w:sz="4" w:space="0" w:color="auto"/>
              <w:right w:val="single" w:sz="4" w:space="0" w:color="auto"/>
            </w:tcBorders>
            <w:shd w:val="clear" w:color="auto" w:fill="auto"/>
            <w:vAlign w:val="bottom"/>
          </w:tcPr>
          <w:p w14:paraId="63E06898"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r>
      <w:tr w:rsidR="001D6896" w:rsidRPr="00BD18B0" w14:paraId="0E4CEE76" w14:textId="77777777" w:rsidTr="00212D81">
        <w:trPr>
          <w:trHeight w:val="236"/>
        </w:trPr>
        <w:tc>
          <w:tcPr>
            <w:tcW w:w="2268" w:type="dxa"/>
            <w:tcBorders>
              <w:top w:val="nil"/>
              <w:left w:val="single" w:sz="4" w:space="0" w:color="auto"/>
              <w:bottom w:val="single" w:sz="4" w:space="0" w:color="auto"/>
              <w:right w:val="single" w:sz="4" w:space="0" w:color="auto"/>
            </w:tcBorders>
            <w:shd w:val="clear" w:color="auto" w:fill="auto"/>
            <w:hideMark/>
          </w:tcPr>
          <w:p w14:paraId="74FF26A8" w14:textId="77777777" w:rsidR="001D6896" w:rsidRPr="00BD18B0" w:rsidRDefault="001D6896" w:rsidP="00212D81">
            <w:pPr>
              <w:spacing w:after="0" w:line="240" w:lineRule="auto"/>
              <w:jc w:val="both"/>
              <w:rPr>
                <w:rFonts w:ascii="Times New Roman" w:hAnsi="Times New Roman"/>
                <w:color w:val="000000"/>
                <w:sz w:val="20"/>
                <w:szCs w:val="20"/>
              </w:rPr>
            </w:pPr>
            <w:r w:rsidRPr="00BD18B0">
              <w:rPr>
                <w:rFonts w:ascii="Times New Roman" w:hAnsi="Times New Roman"/>
                <w:color w:val="000000"/>
                <w:sz w:val="20"/>
                <w:szCs w:val="20"/>
              </w:rPr>
              <w:t>Национальная экономика</w:t>
            </w:r>
          </w:p>
        </w:tc>
        <w:tc>
          <w:tcPr>
            <w:tcW w:w="1039" w:type="dxa"/>
            <w:tcBorders>
              <w:top w:val="nil"/>
              <w:left w:val="nil"/>
              <w:bottom w:val="single" w:sz="4" w:space="0" w:color="auto"/>
              <w:right w:val="single" w:sz="4" w:space="0" w:color="auto"/>
            </w:tcBorders>
            <w:shd w:val="clear" w:color="auto" w:fill="auto"/>
            <w:vAlign w:val="bottom"/>
          </w:tcPr>
          <w:p w14:paraId="7B7AEA85"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111 671,9</w:t>
            </w:r>
          </w:p>
        </w:tc>
        <w:tc>
          <w:tcPr>
            <w:tcW w:w="1088" w:type="dxa"/>
            <w:gridSpan w:val="2"/>
            <w:tcBorders>
              <w:top w:val="nil"/>
              <w:left w:val="nil"/>
              <w:bottom w:val="single" w:sz="4" w:space="0" w:color="auto"/>
              <w:right w:val="single" w:sz="4" w:space="0" w:color="auto"/>
            </w:tcBorders>
            <w:shd w:val="clear" w:color="auto" w:fill="auto"/>
            <w:vAlign w:val="bottom"/>
          </w:tcPr>
          <w:p w14:paraId="3583FB4F"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98 565,5</w:t>
            </w:r>
          </w:p>
        </w:tc>
        <w:tc>
          <w:tcPr>
            <w:tcW w:w="1134" w:type="dxa"/>
            <w:tcBorders>
              <w:top w:val="nil"/>
              <w:left w:val="nil"/>
              <w:bottom w:val="single" w:sz="4" w:space="0" w:color="auto"/>
              <w:right w:val="single" w:sz="4" w:space="0" w:color="auto"/>
            </w:tcBorders>
            <w:shd w:val="clear" w:color="auto" w:fill="auto"/>
            <w:vAlign w:val="bottom"/>
          </w:tcPr>
          <w:p w14:paraId="234CDD71"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102 321,4</w:t>
            </w:r>
          </w:p>
        </w:tc>
        <w:tc>
          <w:tcPr>
            <w:tcW w:w="1042" w:type="dxa"/>
            <w:tcBorders>
              <w:top w:val="nil"/>
              <w:left w:val="nil"/>
              <w:bottom w:val="single" w:sz="4" w:space="0" w:color="auto"/>
              <w:right w:val="single" w:sz="4" w:space="0" w:color="auto"/>
            </w:tcBorders>
            <w:shd w:val="clear" w:color="auto" w:fill="auto"/>
            <w:vAlign w:val="bottom"/>
          </w:tcPr>
          <w:p w14:paraId="56D8066D"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114 416,9</w:t>
            </w:r>
          </w:p>
        </w:tc>
        <w:tc>
          <w:tcPr>
            <w:tcW w:w="1121" w:type="dxa"/>
            <w:tcBorders>
              <w:top w:val="nil"/>
              <w:left w:val="nil"/>
              <w:bottom w:val="single" w:sz="4" w:space="0" w:color="auto"/>
              <w:right w:val="single" w:sz="4" w:space="0" w:color="auto"/>
            </w:tcBorders>
            <w:shd w:val="clear" w:color="auto" w:fill="auto"/>
            <w:vAlign w:val="bottom"/>
          </w:tcPr>
          <w:p w14:paraId="387B5D4A"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111 812,4</w:t>
            </w:r>
          </w:p>
        </w:tc>
        <w:tc>
          <w:tcPr>
            <w:tcW w:w="955" w:type="dxa"/>
            <w:tcBorders>
              <w:top w:val="nil"/>
              <w:left w:val="nil"/>
              <w:bottom w:val="single" w:sz="4" w:space="0" w:color="auto"/>
              <w:right w:val="single" w:sz="4" w:space="0" w:color="auto"/>
            </w:tcBorders>
            <w:shd w:val="clear" w:color="auto" w:fill="auto"/>
            <w:vAlign w:val="bottom"/>
          </w:tcPr>
          <w:p w14:paraId="6FB6A39E"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23,3</w:t>
            </w:r>
          </w:p>
        </w:tc>
        <w:tc>
          <w:tcPr>
            <w:tcW w:w="709" w:type="dxa"/>
            <w:tcBorders>
              <w:top w:val="nil"/>
              <w:left w:val="nil"/>
              <w:bottom w:val="single" w:sz="4" w:space="0" w:color="auto"/>
              <w:right w:val="single" w:sz="4" w:space="0" w:color="auto"/>
            </w:tcBorders>
            <w:shd w:val="clear" w:color="auto" w:fill="auto"/>
            <w:vAlign w:val="bottom"/>
          </w:tcPr>
          <w:p w14:paraId="4CAFC608"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97,7</w:t>
            </w:r>
          </w:p>
        </w:tc>
      </w:tr>
      <w:tr w:rsidR="001D6896" w:rsidRPr="00BD18B0" w14:paraId="423C2DF8" w14:textId="77777777" w:rsidTr="00212D81">
        <w:trPr>
          <w:trHeight w:val="248"/>
        </w:trPr>
        <w:tc>
          <w:tcPr>
            <w:tcW w:w="2268" w:type="dxa"/>
            <w:tcBorders>
              <w:top w:val="nil"/>
              <w:left w:val="single" w:sz="4" w:space="0" w:color="auto"/>
              <w:bottom w:val="single" w:sz="4" w:space="0" w:color="auto"/>
              <w:right w:val="single" w:sz="4" w:space="0" w:color="auto"/>
            </w:tcBorders>
            <w:shd w:val="clear" w:color="auto" w:fill="auto"/>
            <w:hideMark/>
          </w:tcPr>
          <w:p w14:paraId="3864D845" w14:textId="77777777" w:rsidR="001D6896" w:rsidRPr="00BD18B0" w:rsidRDefault="001D6896" w:rsidP="00212D81">
            <w:pPr>
              <w:spacing w:after="0" w:line="240" w:lineRule="auto"/>
              <w:jc w:val="both"/>
              <w:rPr>
                <w:rFonts w:ascii="Times New Roman" w:hAnsi="Times New Roman"/>
                <w:color w:val="000000"/>
                <w:sz w:val="20"/>
                <w:szCs w:val="20"/>
              </w:rPr>
            </w:pPr>
            <w:r w:rsidRPr="00BD18B0">
              <w:rPr>
                <w:rFonts w:ascii="Times New Roman" w:hAnsi="Times New Roman"/>
                <w:color w:val="000000"/>
                <w:sz w:val="20"/>
                <w:szCs w:val="20"/>
              </w:rPr>
              <w:t>Жилищно-коммунальное хозяйство</w:t>
            </w:r>
          </w:p>
        </w:tc>
        <w:tc>
          <w:tcPr>
            <w:tcW w:w="1039" w:type="dxa"/>
            <w:tcBorders>
              <w:top w:val="nil"/>
              <w:left w:val="nil"/>
              <w:bottom w:val="single" w:sz="4" w:space="0" w:color="auto"/>
              <w:right w:val="single" w:sz="4" w:space="0" w:color="auto"/>
            </w:tcBorders>
            <w:shd w:val="clear" w:color="auto" w:fill="auto"/>
            <w:vAlign w:val="bottom"/>
          </w:tcPr>
          <w:p w14:paraId="0FC999C6"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177 872,2</w:t>
            </w:r>
          </w:p>
        </w:tc>
        <w:tc>
          <w:tcPr>
            <w:tcW w:w="1088" w:type="dxa"/>
            <w:gridSpan w:val="2"/>
            <w:tcBorders>
              <w:top w:val="nil"/>
              <w:left w:val="nil"/>
              <w:bottom w:val="single" w:sz="4" w:space="0" w:color="auto"/>
              <w:right w:val="single" w:sz="4" w:space="0" w:color="auto"/>
            </w:tcBorders>
            <w:shd w:val="clear" w:color="auto" w:fill="auto"/>
            <w:vAlign w:val="bottom"/>
          </w:tcPr>
          <w:p w14:paraId="441CF814"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83 788,2</w:t>
            </w:r>
          </w:p>
        </w:tc>
        <w:tc>
          <w:tcPr>
            <w:tcW w:w="1134" w:type="dxa"/>
            <w:tcBorders>
              <w:top w:val="nil"/>
              <w:left w:val="nil"/>
              <w:bottom w:val="single" w:sz="4" w:space="0" w:color="auto"/>
              <w:right w:val="single" w:sz="4" w:space="0" w:color="auto"/>
            </w:tcBorders>
            <w:shd w:val="clear" w:color="auto" w:fill="auto"/>
            <w:vAlign w:val="bottom"/>
          </w:tcPr>
          <w:p w14:paraId="2665E51E"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133 282,3</w:t>
            </w:r>
          </w:p>
        </w:tc>
        <w:tc>
          <w:tcPr>
            <w:tcW w:w="1042" w:type="dxa"/>
            <w:tcBorders>
              <w:top w:val="nil"/>
              <w:left w:val="nil"/>
              <w:bottom w:val="single" w:sz="4" w:space="0" w:color="auto"/>
              <w:right w:val="single" w:sz="4" w:space="0" w:color="auto"/>
            </w:tcBorders>
            <w:shd w:val="clear" w:color="auto" w:fill="auto"/>
            <w:vAlign w:val="bottom"/>
          </w:tcPr>
          <w:p w14:paraId="2E137F2D"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229 009,6</w:t>
            </w:r>
          </w:p>
        </w:tc>
        <w:tc>
          <w:tcPr>
            <w:tcW w:w="1121" w:type="dxa"/>
            <w:tcBorders>
              <w:top w:val="nil"/>
              <w:left w:val="nil"/>
              <w:bottom w:val="single" w:sz="4" w:space="0" w:color="auto"/>
              <w:right w:val="single" w:sz="4" w:space="0" w:color="auto"/>
            </w:tcBorders>
            <w:shd w:val="clear" w:color="auto" w:fill="auto"/>
            <w:vAlign w:val="bottom"/>
          </w:tcPr>
          <w:p w14:paraId="3D029B91"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164 844,0</w:t>
            </w:r>
          </w:p>
        </w:tc>
        <w:tc>
          <w:tcPr>
            <w:tcW w:w="955" w:type="dxa"/>
            <w:tcBorders>
              <w:top w:val="nil"/>
              <w:left w:val="nil"/>
              <w:bottom w:val="single" w:sz="4" w:space="0" w:color="auto"/>
              <w:right w:val="single" w:sz="4" w:space="0" w:color="auto"/>
            </w:tcBorders>
            <w:shd w:val="clear" w:color="auto" w:fill="auto"/>
            <w:vAlign w:val="bottom"/>
          </w:tcPr>
          <w:p w14:paraId="2816E8B0"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34,3</w:t>
            </w:r>
          </w:p>
        </w:tc>
        <w:tc>
          <w:tcPr>
            <w:tcW w:w="709" w:type="dxa"/>
            <w:tcBorders>
              <w:top w:val="nil"/>
              <w:left w:val="nil"/>
              <w:bottom w:val="single" w:sz="4" w:space="0" w:color="auto"/>
              <w:right w:val="single" w:sz="4" w:space="0" w:color="auto"/>
            </w:tcBorders>
            <w:shd w:val="clear" w:color="auto" w:fill="auto"/>
            <w:vAlign w:val="bottom"/>
          </w:tcPr>
          <w:p w14:paraId="11E967B4"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72,0</w:t>
            </w:r>
          </w:p>
        </w:tc>
      </w:tr>
      <w:tr w:rsidR="001D6896" w:rsidRPr="00BD18B0" w14:paraId="2FFB8699" w14:textId="77777777" w:rsidTr="00212D81">
        <w:trPr>
          <w:trHeight w:val="236"/>
        </w:trPr>
        <w:tc>
          <w:tcPr>
            <w:tcW w:w="2268" w:type="dxa"/>
            <w:tcBorders>
              <w:top w:val="nil"/>
              <w:left w:val="single" w:sz="4" w:space="0" w:color="auto"/>
              <w:bottom w:val="single" w:sz="4" w:space="0" w:color="auto"/>
              <w:right w:val="single" w:sz="4" w:space="0" w:color="auto"/>
            </w:tcBorders>
            <w:shd w:val="clear" w:color="auto" w:fill="auto"/>
            <w:hideMark/>
          </w:tcPr>
          <w:p w14:paraId="19BC6B2C" w14:textId="77777777" w:rsidR="001D6896" w:rsidRPr="00BD18B0" w:rsidRDefault="001D6896" w:rsidP="00212D81">
            <w:pPr>
              <w:spacing w:after="0" w:line="240" w:lineRule="auto"/>
              <w:jc w:val="both"/>
              <w:rPr>
                <w:rFonts w:ascii="Times New Roman" w:hAnsi="Times New Roman"/>
                <w:color w:val="000000"/>
                <w:sz w:val="20"/>
                <w:szCs w:val="20"/>
              </w:rPr>
            </w:pPr>
            <w:r w:rsidRPr="00BD18B0">
              <w:rPr>
                <w:rFonts w:ascii="Times New Roman" w:hAnsi="Times New Roman"/>
                <w:color w:val="000000"/>
                <w:sz w:val="20"/>
                <w:szCs w:val="20"/>
              </w:rPr>
              <w:t>Образование</w:t>
            </w:r>
          </w:p>
        </w:tc>
        <w:tc>
          <w:tcPr>
            <w:tcW w:w="1039" w:type="dxa"/>
            <w:tcBorders>
              <w:top w:val="nil"/>
              <w:left w:val="nil"/>
              <w:bottom w:val="single" w:sz="4" w:space="0" w:color="auto"/>
              <w:right w:val="single" w:sz="4" w:space="0" w:color="auto"/>
            </w:tcBorders>
            <w:shd w:val="clear" w:color="auto" w:fill="auto"/>
            <w:vAlign w:val="bottom"/>
          </w:tcPr>
          <w:p w14:paraId="6C6835EC"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10 952,1</w:t>
            </w:r>
          </w:p>
        </w:tc>
        <w:tc>
          <w:tcPr>
            <w:tcW w:w="1088" w:type="dxa"/>
            <w:gridSpan w:val="2"/>
            <w:tcBorders>
              <w:top w:val="nil"/>
              <w:left w:val="nil"/>
              <w:bottom w:val="single" w:sz="4" w:space="0" w:color="auto"/>
              <w:right w:val="single" w:sz="4" w:space="0" w:color="auto"/>
            </w:tcBorders>
            <w:shd w:val="clear" w:color="auto" w:fill="auto"/>
            <w:vAlign w:val="bottom"/>
          </w:tcPr>
          <w:p w14:paraId="74E98EC0"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11 205,0</w:t>
            </w:r>
          </w:p>
        </w:tc>
        <w:tc>
          <w:tcPr>
            <w:tcW w:w="1134" w:type="dxa"/>
            <w:tcBorders>
              <w:top w:val="nil"/>
              <w:left w:val="nil"/>
              <w:bottom w:val="single" w:sz="4" w:space="0" w:color="auto"/>
              <w:right w:val="single" w:sz="4" w:space="0" w:color="auto"/>
            </w:tcBorders>
            <w:shd w:val="clear" w:color="auto" w:fill="auto"/>
            <w:vAlign w:val="bottom"/>
          </w:tcPr>
          <w:p w14:paraId="3F164ADE"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12 427,9</w:t>
            </w:r>
          </w:p>
        </w:tc>
        <w:tc>
          <w:tcPr>
            <w:tcW w:w="1042" w:type="dxa"/>
            <w:tcBorders>
              <w:top w:val="nil"/>
              <w:left w:val="nil"/>
              <w:bottom w:val="single" w:sz="4" w:space="0" w:color="auto"/>
              <w:right w:val="single" w:sz="4" w:space="0" w:color="auto"/>
            </w:tcBorders>
            <w:shd w:val="clear" w:color="auto" w:fill="auto"/>
            <w:vAlign w:val="bottom"/>
          </w:tcPr>
          <w:p w14:paraId="55430EDF"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66 137,2</w:t>
            </w:r>
          </w:p>
        </w:tc>
        <w:tc>
          <w:tcPr>
            <w:tcW w:w="1121" w:type="dxa"/>
            <w:tcBorders>
              <w:top w:val="nil"/>
              <w:left w:val="nil"/>
              <w:bottom w:val="single" w:sz="4" w:space="0" w:color="auto"/>
              <w:right w:val="single" w:sz="4" w:space="0" w:color="auto"/>
            </w:tcBorders>
            <w:shd w:val="clear" w:color="auto" w:fill="auto"/>
            <w:vAlign w:val="bottom"/>
          </w:tcPr>
          <w:p w14:paraId="089E7441"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59 360,9</w:t>
            </w:r>
          </w:p>
        </w:tc>
        <w:tc>
          <w:tcPr>
            <w:tcW w:w="955" w:type="dxa"/>
            <w:tcBorders>
              <w:top w:val="nil"/>
              <w:left w:val="nil"/>
              <w:bottom w:val="single" w:sz="4" w:space="0" w:color="auto"/>
              <w:right w:val="single" w:sz="4" w:space="0" w:color="auto"/>
            </w:tcBorders>
            <w:shd w:val="clear" w:color="auto" w:fill="auto"/>
            <w:vAlign w:val="bottom"/>
          </w:tcPr>
          <w:p w14:paraId="41DEA307"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12,4</w:t>
            </w:r>
          </w:p>
        </w:tc>
        <w:tc>
          <w:tcPr>
            <w:tcW w:w="709" w:type="dxa"/>
            <w:tcBorders>
              <w:top w:val="nil"/>
              <w:left w:val="nil"/>
              <w:bottom w:val="single" w:sz="4" w:space="0" w:color="auto"/>
              <w:right w:val="single" w:sz="4" w:space="0" w:color="auto"/>
            </w:tcBorders>
            <w:shd w:val="clear" w:color="auto" w:fill="auto"/>
            <w:vAlign w:val="bottom"/>
          </w:tcPr>
          <w:p w14:paraId="15210CFA"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89,8</w:t>
            </w:r>
          </w:p>
        </w:tc>
      </w:tr>
      <w:tr w:rsidR="001D6896" w:rsidRPr="00BD18B0" w14:paraId="6D5F39AF" w14:textId="77777777" w:rsidTr="00212D81">
        <w:trPr>
          <w:trHeight w:val="236"/>
        </w:trPr>
        <w:tc>
          <w:tcPr>
            <w:tcW w:w="2268" w:type="dxa"/>
            <w:tcBorders>
              <w:top w:val="nil"/>
              <w:left w:val="single" w:sz="4" w:space="0" w:color="auto"/>
              <w:bottom w:val="single" w:sz="4" w:space="0" w:color="auto"/>
              <w:right w:val="single" w:sz="4" w:space="0" w:color="auto"/>
            </w:tcBorders>
            <w:shd w:val="clear" w:color="auto" w:fill="auto"/>
            <w:hideMark/>
          </w:tcPr>
          <w:p w14:paraId="5F6762C3" w14:textId="77777777" w:rsidR="001D6896" w:rsidRPr="00BD18B0" w:rsidRDefault="001D6896" w:rsidP="00212D81">
            <w:pPr>
              <w:spacing w:after="0" w:line="240" w:lineRule="auto"/>
              <w:jc w:val="both"/>
              <w:rPr>
                <w:rFonts w:ascii="Times New Roman" w:hAnsi="Times New Roman"/>
                <w:color w:val="000000"/>
                <w:sz w:val="20"/>
                <w:szCs w:val="20"/>
              </w:rPr>
            </w:pPr>
            <w:r w:rsidRPr="00BD18B0">
              <w:rPr>
                <w:rFonts w:ascii="Times New Roman" w:hAnsi="Times New Roman"/>
                <w:color w:val="000000"/>
                <w:sz w:val="20"/>
                <w:szCs w:val="20"/>
              </w:rPr>
              <w:t>Культура, кинематография</w:t>
            </w:r>
          </w:p>
        </w:tc>
        <w:tc>
          <w:tcPr>
            <w:tcW w:w="1039" w:type="dxa"/>
            <w:tcBorders>
              <w:top w:val="nil"/>
              <w:left w:val="nil"/>
              <w:bottom w:val="single" w:sz="4" w:space="0" w:color="auto"/>
              <w:right w:val="single" w:sz="4" w:space="0" w:color="auto"/>
            </w:tcBorders>
            <w:shd w:val="clear" w:color="auto" w:fill="auto"/>
            <w:vAlign w:val="bottom"/>
          </w:tcPr>
          <w:p w14:paraId="1C44C21C"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40 562,9</w:t>
            </w:r>
          </w:p>
        </w:tc>
        <w:tc>
          <w:tcPr>
            <w:tcW w:w="1088" w:type="dxa"/>
            <w:gridSpan w:val="2"/>
            <w:tcBorders>
              <w:top w:val="nil"/>
              <w:left w:val="nil"/>
              <w:bottom w:val="single" w:sz="4" w:space="0" w:color="auto"/>
              <w:right w:val="single" w:sz="4" w:space="0" w:color="auto"/>
            </w:tcBorders>
            <w:shd w:val="clear" w:color="auto" w:fill="auto"/>
            <w:vAlign w:val="bottom"/>
          </w:tcPr>
          <w:p w14:paraId="14D77BE6"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40 547,6</w:t>
            </w:r>
          </w:p>
        </w:tc>
        <w:tc>
          <w:tcPr>
            <w:tcW w:w="1134" w:type="dxa"/>
            <w:tcBorders>
              <w:top w:val="nil"/>
              <w:left w:val="nil"/>
              <w:bottom w:val="single" w:sz="4" w:space="0" w:color="auto"/>
              <w:right w:val="single" w:sz="4" w:space="0" w:color="auto"/>
            </w:tcBorders>
            <w:shd w:val="clear" w:color="auto" w:fill="auto"/>
            <w:vAlign w:val="bottom"/>
          </w:tcPr>
          <w:p w14:paraId="29B8E439"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40 675,9</w:t>
            </w:r>
          </w:p>
        </w:tc>
        <w:tc>
          <w:tcPr>
            <w:tcW w:w="1042" w:type="dxa"/>
            <w:tcBorders>
              <w:top w:val="nil"/>
              <w:left w:val="nil"/>
              <w:bottom w:val="single" w:sz="4" w:space="0" w:color="auto"/>
              <w:right w:val="single" w:sz="4" w:space="0" w:color="auto"/>
            </w:tcBorders>
            <w:shd w:val="clear" w:color="auto" w:fill="auto"/>
            <w:vAlign w:val="bottom"/>
          </w:tcPr>
          <w:p w14:paraId="351824FE"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41 082,9</w:t>
            </w:r>
          </w:p>
        </w:tc>
        <w:tc>
          <w:tcPr>
            <w:tcW w:w="1121" w:type="dxa"/>
            <w:tcBorders>
              <w:top w:val="nil"/>
              <w:left w:val="nil"/>
              <w:bottom w:val="single" w:sz="4" w:space="0" w:color="auto"/>
              <w:right w:val="single" w:sz="4" w:space="0" w:color="auto"/>
            </w:tcBorders>
            <w:shd w:val="clear" w:color="auto" w:fill="auto"/>
            <w:vAlign w:val="bottom"/>
          </w:tcPr>
          <w:p w14:paraId="7A4FE648"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41 082,9</w:t>
            </w:r>
          </w:p>
        </w:tc>
        <w:tc>
          <w:tcPr>
            <w:tcW w:w="955" w:type="dxa"/>
            <w:tcBorders>
              <w:top w:val="nil"/>
              <w:left w:val="nil"/>
              <w:bottom w:val="single" w:sz="4" w:space="0" w:color="auto"/>
              <w:right w:val="single" w:sz="4" w:space="0" w:color="auto"/>
            </w:tcBorders>
            <w:shd w:val="clear" w:color="auto" w:fill="auto"/>
            <w:vAlign w:val="bottom"/>
          </w:tcPr>
          <w:p w14:paraId="66425955"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8,6</w:t>
            </w:r>
          </w:p>
        </w:tc>
        <w:tc>
          <w:tcPr>
            <w:tcW w:w="709" w:type="dxa"/>
            <w:tcBorders>
              <w:top w:val="nil"/>
              <w:left w:val="nil"/>
              <w:bottom w:val="single" w:sz="4" w:space="0" w:color="auto"/>
              <w:right w:val="single" w:sz="4" w:space="0" w:color="auto"/>
            </w:tcBorders>
            <w:shd w:val="clear" w:color="auto" w:fill="auto"/>
            <w:vAlign w:val="bottom"/>
          </w:tcPr>
          <w:p w14:paraId="1A69F16A"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r>
      <w:tr w:rsidR="001D6896" w:rsidRPr="00BD18B0" w14:paraId="6BDDBDC1" w14:textId="77777777" w:rsidTr="00212D81">
        <w:trPr>
          <w:trHeight w:val="236"/>
        </w:trPr>
        <w:tc>
          <w:tcPr>
            <w:tcW w:w="2268" w:type="dxa"/>
            <w:tcBorders>
              <w:top w:val="nil"/>
              <w:left w:val="single" w:sz="4" w:space="0" w:color="auto"/>
              <w:bottom w:val="single" w:sz="4" w:space="0" w:color="auto"/>
              <w:right w:val="single" w:sz="4" w:space="0" w:color="auto"/>
            </w:tcBorders>
            <w:shd w:val="clear" w:color="auto" w:fill="auto"/>
            <w:hideMark/>
          </w:tcPr>
          <w:p w14:paraId="7934E808" w14:textId="77777777" w:rsidR="001D6896" w:rsidRPr="00BD18B0" w:rsidRDefault="001D6896" w:rsidP="00212D81">
            <w:pPr>
              <w:spacing w:after="0" w:line="240" w:lineRule="auto"/>
              <w:jc w:val="both"/>
              <w:rPr>
                <w:rFonts w:ascii="Times New Roman" w:hAnsi="Times New Roman"/>
                <w:color w:val="000000"/>
                <w:sz w:val="20"/>
                <w:szCs w:val="20"/>
              </w:rPr>
            </w:pPr>
            <w:r w:rsidRPr="00BD18B0">
              <w:rPr>
                <w:rFonts w:ascii="Times New Roman" w:hAnsi="Times New Roman"/>
                <w:color w:val="000000"/>
                <w:sz w:val="20"/>
                <w:szCs w:val="20"/>
              </w:rPr>
              <w:t>Социальная политика</w:t>
            </w:r>
          </w:p>
        </w:tc>
        <w:tc>
          <w:tcPr>
            <w:tcW w:w="1039" w:type="dxa"/>
            <w:tcBorders>
              <w:top w:val="nil"/>
              <w:left w:val="nil"/>
              <w:bottom w:val="single" w:sz="4" w:space="0" w:color="auto"/>
              <w:right w:val="single" w:sz="4" w:space="0" w:color="auto"/>
            </w:tcBorders>
            <w:shd w:val="clear" w:color="auto" w:fill="auto"/>
            <w:vAlign w:val="bottom"/>
          </w:tcPr>
          <w:p w14:paraId="7DB665AD"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23 501,9</w:t>
            </w:r>
          </w:p>
        </w:tc>
        <w:tc>
          <w:tcPr>
            <w:tcW w:w="1088" w:type="dxa"/>
            <w:gridSpan w:val="2"/>
            <w:tcBorders>
              <w:top w:val="nil"/>
              <w:left w:val="nil"/>
              <w:bottom w:val="single" w:sz="4" w:space="0" w:color="auto"/>
              <w:right w:val="single" w:sz="4" w:space="0" w:color="auto"/>
            </w:tcBorders>
            <w:shd w:val="clear" w:color="auto" w:fill="auto"/>
            <w:vAlign w:val="bottom"/>
          </w:tcPr>
          <w:p w14:paraId="596797E8"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21 998,8</w:t>
            </w:r>
          </w:p>
        </w:tc>
        <w:tc>
          <w:tcPr>
            <w:tcW w:w="1134" w:type="dxa"/>
            <w:tcBorders>
              <w:top w:val="nil"/>
              <w:left w:val="nil"/>
              <w:bottom w:val="single" w:sz="4" w:space="0" w:color="auto"/>
              <w:right w:val="single" w:sz="4" w:space="0" w:color="auto"/>
            </w:tcBorders>
            <w:shd w:val="clear" w:color="auto" w:fill="auto"/>
            <w:vAlign w:val="bottom"/>
          </w:tcPr>
          <w:p w14:paraId="763B7512"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22 034,6</w:t>
            </w:r>
          </w:p>
        </w:tc>
        <w:tc>
          <w:tcPr>
            <w:tcW w:w="1042" w:type="dxa"/>
            <w:tcBorders>
              <w:top w:val="nil"/>
              <w:left w:val="nil"/>
              <w:bottom w:val="single" w:sz="4" w:space="0" w:color="auto"/>
              <w:right w:val="single" w:sz="4" w:space="0" w:color="auto"/>
            </w:tcBorders>
            <w:shd w:val="clear" w:color="auto" w:fill="auto"/>
            <w:vAlign w:val="bottom"/>
          </w:tcPr>
          <w:p w14:paraId="620732EA"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22 511,0</w:t>
            </w:r>
          </w:p>
        </w:tc>
        <w:tc>
          <w:tcPr>
            <w:tcW w:w="1121" w:type="dxa"/>
            <w:tcBorders>
              <w:top w:val="nil"/>
              <w:left w:val="nil"/>
              <w:bottom w:val="single" w:sz="4" w:space="0" w:color="auto"/>
              <w:right w:val="single" w:sz="4" w:space="0" w:color="auto"/>
            </w:tcBorders>
            <w:shd w:val="clear" w:color="auto" w:fill="auto"/>
            <w:vAlign w:val="bottom"/>
          </w:tcPr>
          <w:p w14:paraId="4939331E"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19 769,3</w:t>
            </w:r>
          </w:p>
        </w:tc>
        <w:tc>
          <w:tcPr>
            <w:tcW w:w="955" w:type="dxa"/>
            <w:tcBorders>
              <w:top w:val="nil"/>
              <w:left w:val="nil"/>
              <w:bottom w:val="single" w:sz="4" w:space="0" w:color="auto"/>
              <w:right w:val="single" w:sz="4" w:space="0" w:color="auto"/>
            </w:tcBorders>
            <w:shd w:val="clear" w:color="auto" w:fill="auto"/>
            <w:vAlign w:val="bottom"/>
          </w:tcPr>
          <w:p w14:paraId="326AE642"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4,1</w:t>
            </w:r>
          </w:p>
        </w:tc>
        <w:tc>
          <w:tcPr>
            <w:tcW w:w="709" w:type="dxa"/>
            <w:tcBorders>
              <w:top w:val="nil"/>
              <w:left w:val="nil"/>
              <w:bottom w:val="single" w:sz="4" w:space="0" w:color="auto"/>
              <w:right w:val="single" w:sz="4" w:space="0" w:color="auto"/>
            </w:tcBorders>
            <w:shd w:val="clear" w:color="auto" w:fill="auto"/>
            <w:vAlign w:val="bottom"/>
          </w:tcPr>
          <w:p w14:paraId="4A103C15"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87,8</w:t>
            </w:r>
          </w:p>
        </w:tc>
      </w:tr>
      <w:tr w:rsidR="001D6896" w:rsidRPr="00BD18B0" w14:paraId="43527031" w14:textId="77777777" w:rsidTr="00212D81">
        <w:trPr>
          <w:trHeight w:val="236"/>
        </w:trPr>
        <w:tc>
          <w:tcPr>
            <w:tcW w:w="2268" w:type="dxa"/>
            <w:tcBorders>
              <w:top w:val="nil"/>
              <w:left w:val="single" w:sz="4" w:space="0" w:color="auto"/>
              <w:bottom w:val="single" w:sz="4" w:space="0" w:color="auto"/>
              <w:right w:val="single" w:sz="4" w:space="0" w:color="auto"/>
            </w:tcBorders>
            <w:shd w:val="clear" w:color="auto" w:fill="auto"/>
            <w:hideMark/>
          </w:tcPr>
          <w:p w14:paraId="34C583EF" w14:textId="77777777" w:rsidR="001D6896" w:rsidRPr="00BD18B0" w:rsidRDefault="001D6896" w:rsidP="00212D81">
            <w:pPr>
              <w:spacing w:after="0" w:line="240" w:lineRule="auto"/>
              <w:jc w:val="both"/>
              <w:rPr>
                <w:rFonts w:ascii="Times New Roman" w:hAnsi="Times New Roman"/>
                <w:color w:val="000000"/>
                <w:sz w:val="20"/>
                <w:szCs w:val="20"/>
              </w:rPr>
            </w:pPr>
            <w:r w:rsidRPr="00BD18B0">
              <w:rPr>
                <w:rFonts w:ascii="Times New Roman" w:hAnsi="Times New Roman"/>
                <w:color w:val="000000"/>
                <w:sz w:val="20"/>
                <w:szCs w:val="20"/>
              </w:rPr>
              <w:t>Физическая культура и спорт</w:t>
            </w:r>
          </w:p>
        </w:tc>
        <w:tc>
          <w:tcPr>
            <w:tcW w:w="1039" w:type="dxa"/>
            <w:tcBorders>
              <w:top w:val="nil"/>
              <w:left w:val="nil"/>
              <w:bottom w:val="single" w:sz="4" w:space="0" w:color="auto"/>
              <w:right w:val="single" w:sz="4" w:space="0" w:color="auto"/>
            </w:tcBorders>
            <w:shd w:val="clear" w:color="auto" w:fill="auto"/>
            <w:vAlign w:val="bottom"/>
          </w:tcPr>
          <w:p w14:paraId="1863342E"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8 346,3</w:t>
            </w:r>
          </w:p>
        </w:tc>
        <w:tc>
          <w:tcPr>
            <w:tcW w:w="1088" w:type="dxa"/>
            <w:gridSpan w:val="2"/>
            <w:tcBorders>
              <w:top w:val="nil"/>
              <w:left w:val="nil"/>
              <w:bottom w:val="single" w:sz="4" w:space="0" w:color="auto"/>
              <w:right w:val="single" w:sz="4" w:space="0" w:color="auto"/>
            </w:tcBorders>
            <w:shd w:val="clear" w:color="auto" w:fill="auto"/>
            <w:vAlign w:val="bottom"/>
          </w:tcPr>
          <w:p w14:paraId="30D57FB6"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9 603,7</w:t>
            </w:r>
          </w:p>
        </w:tc>
        <w:tc>
          <w:tcPr>
            <w:tcW w:w="1134" w:type="dxa"/>
            <w:tcBorders>
              <w:top w:val="nil"/>
              <w:left w:val="nil"/>
              <w:bottom w:val="single" w:sz="4" w:space="0" w:color="auto"/>
              <w:right w:val="single" w:sz="4" w:space="0" w:color="auto"/>
            </w:tcBorders>
            <w:shd w:val="clear" w:color="auto" w:fill="auto"/>
            <w:vAlign w:val="bottom"/>
          </w:tcPr>
          <w:p w14:paraId="09912909"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12 542,5</w:t>
            </w:r>
          </w:p>
        </w:tc>
        <w:tc>
          <w:tcPr>
            <w:tcW w:w="1042" w:type="dxa"/>
            <w:tcBorders>
              <w:top w:val="nil"/>
              <w:left w:val="nil"/>
              <w:bottom w:val="single" w:sz="4" w:space="0" w:color="auto"/>
              <w:right w:val="single" w:sz="4" w:space="0" w:color="auto"/>
            </w:tcBorders>
            <w:shd w:val="clear" w:color="auto" w:fill="auto"/>
            <w:vAlign w:val="bottom"/>
          </w:tcPr>
          <w:p w14:paraId="20DFEF6D"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12 631,0</w:t>
            </w:r>
          </w:p>
        </w:tc>
        <w:tc>
          <w:tcPr>
            <w:tcW w:w="1121" w:type="dxa"/>
            <w:tcBorders>
              <w:top w:val="nil"/>
              <w:left w:val="nil"/>
              <w:bottom w:val="single" w:sz="4" w:space="0" w:color="auto"/>
              <w:right w:val="single" w:sz="4" w:space="0" w:color="auto"/>
            </w:tcBorders>
            <w:shd w:val="clear" w:color="auto" w:fill="auto"/>
            <w:vAlign w:val="bottom"/>
          </w:tcPr>
          <w:p w14:paraId="49F0E211"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12 631,0</w:t>
            </w:r>
          </w:p>
        </w:tc>
        <w:tc>
          <w:tcPr>
            <w:tcW w:w="955" w:type="dxa"/>
            <w:tcBorders>
              <w:top w:val="nil"/>
              <w:left w:val="nil"/>
              <w:bottom w:val="single" w:sz="4" w:space="0" w:color="auto"/>
              <w:right w:val="single" w:sz="4" w:space="0" w:color="auto"/>
            </w:tcBorders>
            <w:shd w:val="clear" w:color="auto" w:fill="auto"/>
            <w:vAlign w:val="bottom"/>
          </w:tcPr>
          <w:p w14:paraId="391D8C3B"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2,6</w:t>
            </w:r>
          </w:p>
        </w:tc>
        <w:tc>
          <w:tcPr>
            <w:tcW w:w="709" w:type="dxa"/>
            <w:tcBorders>
              <w:top w:val="nil"/>
              <w:left w:val="nil"/>
              <w:bottom w:val="single" w:sz="4" w:space="0" w:color="auto"/>
              <w:right w:val="single" w:sz="4" w:space="0" w:color="auto"/>
            </w:tcBorders>
            <w:shd w:val="clear" w:color="auto" w:fill="auto"/>
            <w:vAlign w:val="bottom"/>
          </w:tcPr>
          <w:p w14:paraId="3D99760C"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r>
      <w:tr w:rsidR="001D6896" w:rsidRPr="00BD18B0" w14:paraId="5519E6A5" w14:textId="77777777" w:rsidTr="00212D81">
        <w:trPr>
          <w:trHeight w:val="236"/>
        </w:trPr>
        <w:tc>
          <w:tcPr>
            <w:tcW w:w="2268" w:type="dxa"/>
            <w:tcBorders>
              <w:top w:val="nil"/>
              <w:left w:val="single" w:sz="4" w:space="0" w:color="auto"/>
              <w:bottom w:val="single" w:sz="4" w:space="0" w:color="auto"/>
              <w:right w:val="single" w:sz="4" w:space="0" w:color="auto"/>
            </w:tcBorders>
            <w:shd w:val="clear" w:color="auto" w:fill="auto"/>
            <w:hideMark/>
          </w:tcPr>
          <w:p w14:paraId="4CA6ECBB" w14:textId="77777777" w:rsidR="001D6896" w:rsidRPr="00BD18B0" w:rsidRDefault="001D6896" w:rsidP="00212D81">
            <w:pPr>
              <w:spacing w:after="0" w:line="240" w:lineRule="auto"/>
              <w:jc w:val="both"/>
              <w:rPr>
                <w:rFonts w:ascii="Times New Roman" w:hAnsi="Times New Roman"/>
                <w:b/>
                <w:bCs/>
                <w:color w:val="000000"/>
                <w:sz w:val="20"/>
                <w:szCs w:val="20"/>
              </w:rPr>
            </w:pPr>
            <w:r w:rsidRPr="00BD18B0">
              <w:rPr>
                <w:rFonts w:ascii="Times New Roman" w:hAnsi="Times New Roman"/>
                <w:b/>
                <w:bCs/>
                <w:color w:val="000000"/>
                <w:sz w:val="20"/>
                <w:szCs w:val="20"/>
              </w:rPr>
              <w:t>Всего расходов</w:t>
            </w:r>
          </w:p>
        </w:tc>
        <w:tc>
          <w:tcPr>
            <w:tcW w:w="1039" w:type="dxa"/>
            <w:tcBorders>
              <w:top w:val="nil"/>
              <w:left w:val="nil"/>
              <w:bottom w:val="single" w:sz="4" w:space="0" w:color="auto"/>
              <w:right w:val="single" w:sz="4" w:space="0" w:color="auto"/>
            </w:tcBorders>
            <w:shd w:val="clear" w:color="auto" w:fill="auto"/>
            <w:vAlign w:val="bottom"/>
          </w:tcPr>
          <w:p w14:paraId="3AD48F1C"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426 847,5</w:t>
            </w:r>
          </w:p>
        </w:tc>
        <w:tc>
          <w:tcPr>
            <w:tcW w:w="1088" w:type="dxa"/>
            <w:gridSpan w:val="2"/>
            <w:tcBorders>
              <w:top w:val="nil"/>
              <w:left w:val="nil"/>
              <w:bottom w:val="single" w:sz="4" w:space="0" w:color="auto"/>
              <w:right w:val="single" w:sz="4" w:space="0" w:color="auto"/>
            </w:tcBorders>
            <w:shd w:val="clear" w:color="auto" w:fill="auto"/>
            <w:vAlign w:val="bottom"/>
          </w:tcPr>
          <w:p w14:paraId="07830276"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324 677,2</w:t>
            </w:r>
          </w:p>
        </w:tc>
        <w:tc>
          <w:tcPr>
            <w:tcW w:w="1134" w:type="dxa"/>
            <w:tcBorders>
              <w:top w:val="nil"/>
              <w:left w:val="nil"/>
              <w:bottom w:val="single" w:sz="4" w:space="0" w:color="auto"/>
              <w:right w:val="single" w:sz="4" w:space="0" w:color="auto"/>
            </w:tcBorders>
            <w:shd w:val="clear" w:color="auto" w:fill="auto"/>
            <w:vAlign w:val="bottom"/>
          </w:tcPr>
          <w:p w14:paraId="480221D0"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387 122,7</w:t>
            </w:r>
          </w:p>
        </w:tc>
        <w:tc>
          <w:tcPr>
            <w:tcW w:w="1042" w:type="dxa"/>
            <w:tcBorders>
              <w:top w:val="nil"/>
              <w:left w:val="nil"/>
              <w:bottom w:val="single" w:sz="4" w:space="0" w:color="auto"/>
              <w:right w:val="single" w:sz="4" w:space="0" w:color="auto"/>
            </w:tcBorders>
            <w:shd w:val="clear" w:color="auto" w:fill="auto"/>
            <w:vAlign w:val="bottom"/>
          </w:tcPr>
          <w:p w14:paraId="14D80434"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557 483,0</w:t>
            </w:r>
          </w:p>
        </w:tc>
        <w:tc>
          <w:tcPr>
            <w:tcW w:w="1121" w:type="dxa"/>
            <w:tcBorders>
              <w:top w:val="nil"/>
              <w:left w:val="nil"/>
              <w:bottom w:val="single" w:sz="4" w:space="0" w:color="auto"/>
              <w:right w:val="single" w:sz="4" w:space="0" w:color="auto"/>
            </w:tcBorders>
            <w:shd w:val="clear" w:color="auto" w:fill="auto"/>
            <w:vAlign w:val="bottom"/>
          </w:tcPr>
          <w:p w14:paraId="3E25F7FD"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479 961,6</w:t>
            </w:r>
          </w:p>
        </w:tc>
        <w:tc>
          <w:tcPr>
            <w:tcW w:w="955" w:type="dxa"/>
            <w:tcBorders>
              <w:top w:val="nil"/>
              <w:left w:val="nil"/>
              <w:bottom w:val="single" w:sz="4" w:space="0" w:color="auto"/>
              <w:right w:val="single" w:sz="4" w:space="0" w:color="auto"/>
            </w:tcBorders>
            <w:shd w:val="clear" w:color="auto" w:fill="auto"/>
            <w:vAlign w:val="bottom"/>
          </w:tcPr>
          <w:p w14:paraId="51A7681F"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100,0</w:t>
            </w:r>
          </w:p>
        </w:tc>
        <w:tc>
          <w:tcPr>
            <w:tcW w:w="709" w:type="dxa"/>
            <w:tcBorders>
              <w:top w:val="nil"/>
              <w:left w:val="nil"/>
              <w:bottom w:val="single" w:sz="4" w:space="0" w:color="auto"/>
              <w:right w:val="single" w:sz="4" w:space="0" w:color="auto"/>
            </w:tcBorders>
            <w:shd w:val="clear" w:color="auto" w:fill="auto"/>
            <w:vAlign w:val="bottom"/>
          </w:tcPr>
          <w:p w14:paraId="1E52447B"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86,1</w:t>
            </w:r>
          </w:p>
        </w:tc>
      </w:tr>
    </w:tbl>
    <w:p w14:paraId="5DB2181D" w14:textId="77777777" w:rsidR="001D6896" w:rsidRPr="00AE6038" w:rsidRDefault="001D6896" w:rsidP="001D6896">
      <w:pPr>
        <w:spacing w:after="0" w:line="240" w:lineRule="auto"/>
        <w:jc w:val="both"/>
        <w:rPr>
          <w:rFonts w:ascii="Times New Roman" w:hAnsi="Times New Roman"/>
          <w:sz w:val="16"/>
          <w:szCs w:val="16"/>
        </w:rPr>
      </w:pPr>
    </w:p>
    <w:p w14:paraId="1453F804" w14:textId="77777777" w:rsidR="001D6896" w:rsidRPr="00BD18B0" w:rsidRDefault="001D6896" w:rsidP="001D6896">
      <w:pPr>
        <w:spacing w:after="0" w:line="240" w:lineRule="auto"/>
        <w:ind w:firstLine="709"/>
        <w:jc w:val="both"/>
        <w:rPr>
          <w:rFonts w:ascii="Times New Roman" w:hAnsi="Times New Roman"/>
          <w:sz w:val="26"/>
          <w:szCs w:val="26"/>
        </w:rPr>
      </w:pPr>
      <w:r w:rsidRPr="00BD18B0">
        <w:rPr>
          <w:rFonts w:ascii="Times New Roman" w:hAnsi="Times New Roman"/>
          <w:sz w:val="26"/>
          <w:szCs w:val="26"/>
        </w:rPr>
        <w:t>Наибольший удельный вес в общем объеме расходов в 202</w:t>
      </w:r>
      <w:r>
        <w:rPr>
          <w:rFonts w:ascii="Times New Roman" w:hAnsi="Times New Roman"/>
          <w:sz w:val="26"/>
          <w:szCs w:val="26"/>
        </w:rPr>
        <w:t>5</w:t>
      </w:r>
      <w:r w:rsidRPr="00BD18B0">
        <w:rPr>
          <w:rFonts w:ascii="Times New Roman" w:hAnsi="Times New Roman"/>
          <w:sz w:val="26"/>
          <w:szCs w:val="26"/>
        </w:rPr>
        <w:t xml:space="preserve"> году занимают расходы по разделу </w:t>
      </w:r>
      <w:r>
        <w:rPr>
          <w:rFonts w:ascii="Times New Roman" w:hAnsi="Times New Roman"/>
          <w:sz w:val="26"/>
          <w:szCs w:val="26"/>
        </w:rPr>
        <w:t>жилищно-коммунальное хозяйство</w:t>
      </w:r>
      <w:r w:rsidRPr="00BD18B0">
        <w:rPr>
          <w:rFonts w:ascii="Times New Roman" w:hAnsi="Times New Roman"/>
          <w:sz w:val="26"/>
          <w:szCs w:val="26"/>
        </w:rPr>
        <w:t>, их доля по итогам исполнения бюджета за 202</w:t>
      </w:r>
      <w:r>
        <w:rPr>
          <w:rFonts w:ascii="Times New Roman" w:hAnsi="Times New Roman"/>
          <w:sz w:val="26"/>
          <w:szCs w:val="26"/>
        </w:rPr>
        <w:t>5</w:t>
      </w:r>
      <w:r w:rsidRPr="00BD18B0">
        <w:rPr>
          <w:rFonts w:ascii="Times New Roman" w:hAnsi="Times New Roman"/>
          <w:sz w:val="26"/>
          <w:szCs w:val="26"/>
        </w:rPr>
        <w:t xml:space="preserve"> год составила </w:t>
      </w:r>
      <w:r>
        <w:rPr>
          <w:rFonts w:ascii="Times New Roman" w:hAnsi="Times New Roman"/>
          <w:sz w:val="26"/>
          <w:szCs w:val="26"/>
        </w:rPr>
        <w:t>34,3</w:t>
      </w:r>
      <w:r w:rsidRPr="00BD18B0">
        <w:rPr>
          <w:rFonts w:ascii="Times New Roman" w:hAnsi="Times New Roman"/>
          <w:sz w:val="26"/>
          <w:szCs w:val="26"/>
        </w:rPr>
        <w:t>%, что в абсолютном выражении составляет</w:t>
      </w:r>
      <w:r>
        <w:rPr>
          <w:rFonts w:ascii="Times New Roman" w:hAnsi="Times New Roman"/>
          <w:sz w:val="26"/>
          <w:szCs w:val="26"/>
        </w:rPr>
        <w:t xml:space="preserve"> 164 844,0</w:t>
      </w:r>
      <w:r w:rsidRPr="00BD18B0">
        <w:rPr>
          <w:rFonts w:ascii="Times New Roman" w:hAnsi="Times New Roman"/>
          <w:sz w:val="26"/>
          <w:szCs w:val="26"/>
        </w:rPr>
        <w:t xml:space="preserve"> </w:t>
      </w:r>
      <w:proofErr w:type="spellStart"/>
      <w:proofErr w:type="gramStart"/>
      <w:r w:rsidRPr="00BD18B0">
        <w:rPr>
          <w:rFonts w:ascii="Times New Roman" w:hAnsi="Times New Roman"/>
          <w:sz w:val="26"/>
          <w:szCs w:val="26"/>
        </w:rPr>
        <w:t>тыс.рублей</w:t>
      </w:r>
      <w:proofErr w:type="spellEnd"/>
      <w:proofErr w:type="gramEnd"/>
      <w:r w:rsidRPr="00BD18B0">
        <w:rPr>
          <w:rFonts w:ascii="Times New Roman" w:hAnsi="Times New Roman"/>
          <w:sz w:val="26"/>
          <w:szCs w:val="26"/>
        </w:rPr>
        <w:t>.</w:t>
      </w:r>
    </w:p>
    <w:p w14:paraId="745E5F02" w14:textId="77777777" w:rsidR="001D6896" w:rsidRPr="00BD18B0" w:rsidRDefault="001D6896" w:rsidP="001D6896">
      <w:pPr>
        <w:spacing w:after="0" w:line="240" w:lineRule="auto"/>
        <w:ind w:firstLine="709"/>
        <w:jc w:val="both"/>
        <w:rPr>
          <w:rFonts w:ascii="Times New Roman" w:hAnsi="Times New Roman"/>
          <w:sz w:val="26"/>
          <w:szCs w:val="26"/>
        </w:rPr>
      </w:pPr>
      <w:r w:rsidRPr="00BD18B0">
        <w:rPr>
          <w:rFonts w:ascii="Times New Roman" w:hAnsi="Times New Roman"/>
          <w:sz w:val="26"/>
          <w:szCs w:val="26"/>
        </w:rPr>
        <w:t xml:space="preserve">Расходы на социальную сферу (образование, культура, кинематография, социальная политика, физическая культура и спорт) </w:t>
      </w:r>
      <w:r>
        <w:rPr>
          <w:rFonts w:ascii="Times New Roman" w:hAnsi="Times New Roman"/>
          <w:sz w:val="26"/>
          <w:szCs w:val="26"/>
        </w:rPr>
        <w:t>–</w:t>
      </w:r>
      <w:r w:rsidRPr="00BD18B0">
        <w:rPr>
          <w:rFonts w:ascii="Times New Roman" w:hAnsi="Times New Roman"/>
          <w:sz w:val="26"/>
          <w:szCs w:val="26"/>
        </w:rPr>
        <w:t xml:space="preserve"> </w:t>
      </w:r>
      <w:r>
        <w:rPr>
          <w:rFonts w:ascii="Times New Roman" w:hAnsi="Times New Roman"/>
          <w:sz w:val="26"/>
          <w:szCs w:val="26"/>
        </w:rPr>
        <w:t>132 844,1</w:t>
      </w:r>
      <w:r w:rsidRPr="00BD18B0">
        <w:rPr>
          <w:rFonts w:ascii="Times New Roman" w:hAnsi="Times New Roman"/>
          <w:sz w:val="26"/>
          <w:szCs w:val="26"/>
        </w:rPr>
        <w:t xml:space="preserve"> </w:t>
      </w:r>
      <w:proofErr w:type="spellStart"/>
      <w:proofErr w:type="gramStart"/>
      <w:r w:rsidRPr="00BD18B0">
        <w:rPr>
          <w:rFonts w:ascii="Times New Roman" w:hAnsi="Times New Roman"/>
          <w:sz w:val="26"/>
          <w:szCs w:val="26"/>
        </w:rPr>
        <w:t>тыс.рублей</w:t>
      </w:r>
      <w:proofErr w:type="spellEnd"/>
      <w:proofErr w:type="gramEnd"/>
      <w:r w:rsidRPr="00BD18B0">
        <w:rPr>
          <w:rFonts w:ascii="Times New Roman" w:hAnsi="Times New Roman"/>
          <w:sz w:val="26"/>
          <w:szCs w:val="26"/>
        </w:rPr>
        <w:t xml:space="preserve"> или </w:t>
      </w:r>
      <w:r>
        <w:rPr>
          <w:rFonts w:ascii="Times New Roman" w:hAnsi="Times New Roman"/>
          <w:sz w:val="26"/>
          <w:szCs w:val="26"/>
        </w:rPr>
        <w:t>27,7</w:t>
      </w:r>
      <w:r w:rsidRPr="00BD18B0">
        <w:rPr>
          <w:rFonts w:ascii="Times New Roman" w:hAnsi="Times New Roman"/>
          <w:sz w:val="26"/>
          <w:szCs w:val="26"/>
        </w:rPr>
        <w:t>% от общего объема расходов (в 202</w:t>
      </w:r>
      <w:r>
        <w:rPr>
          <w:rFonts w:ascii="Times New Roman" w:hAnsi="Times New Roman"/>
          <w:sz w:val="26"/>
          <w:szCs w:val="26"/>
        </w:rPr>
        <w:t>4</w:t>
      </w:r>
      <w:r w:rsidRPr="00BD18B0">
        <w:rPr>
          <w:rFonts w:ascii="Times New Roman" w:hAnsi="Times New Roman"/>
          <w:sz w:val="26"/>
          <w:szCs w:val="26"/>
        </w:rPr>
        <w:t xml:space="preserve"> году – </w:t>
      </w:r>
      <w:r>
        <w:rPr>
          <w:rFonts w:ascii="Times New Roman" w:hAnsi="Times New Roman"/>
          <w:sz w:val="26"/>
          <w:szCs w:val="26"/>
        </w:rPr>
        <w:t>22,6</w:t>
      </w:r>
      <w:r w:rsidRPr="00BD18B0">
        <w:rPr>
          <w:rFonts w:ascii="Times New Roman" w:hAnsi="Times New Roman"/>
          <w:sz w:val="26"/>
          <w:szCs w:val="26"/>
        </w:rPr>
        <w:t>%).</w:t>
      </w:r>
    </w:p>
    <w:p w14:paraId="636FBA59" w14:textId="77777777" w:rsidR="001D6896" w:rsidRPr="00BD18B0" w:rsidRDefault="001D6896" w:rsidP="001D6896">
      <w:pPr>
        <w:spacing w:after="0" w:line="240" w:lineRule="auto"/>
        <w:ind w:firstLine="709"/>
        <w:jc w:val="both"/>
        <w:rPr>
          <w:rFonts w:ascii="Times New Roman" w:hAnsi="Times New Roman"/>
          <w:sz w:val="26"/>
          <w:szCs w:val="26"/>
        </w:rPr>
      </w:pPr>
      <w:r w:rsidRPr="00BD18B0">
        <w:rPr>
          <w:rFonts w:ascii="Times New Roman" w:hAnsi="Times New Roman"/>
          <w:sz w:val="26"/>
          <w:szCs w:val="26"/>
        </w:rPr>
        <w:t xml:space="preserve">Остальные </w:t>
      </w:r>
      <w:r>
        <w:rPr>
          <w:rFonts w:ascii="Times New Roman" w:hAnsi="Times New Roman"/>
          <w:sz w:val="26"/>
          <w:szCs w:val="26"/>
        </w:rPr>
        <w:t>38,0</w:t>
      </w:r>
      <w:r w:rsidRPr="00BD18B0">
        <w:rPr>
          <w:rFonts w:ascii="Times New Roman" w:hAnsi="Times New Roman"/>
          <w:sz w:val="26"/>
          <w:szCs w:val="26"/>
        </w:rPr>
        <w:t>% распределены по следующим разделам:</w:t>
      </w:r>
      <w:r>
        <w:rPr>
          <w:rFonts w:ascii="Times New Roman" w:hAnsi="Times New Roman"/>
          <w:sz w:val="26"/>
          <w:szCs w:val="26"/>
        </w:rPr>
        <w:t xml:space="preserve"> </w:t>
      </w:r>
      <w:r w:rsidRPr="00BD18B0">
        <w:rPr>
          <w:rFonts w:ascii="Times New Roman" w:hAnsi="Times New Roman"/>
          <w:sz w:val="26"/>
          <w:szCs w:val="26"/>
        </w:rPr>
        <w:t xml:space="preserve">общегосударственные вопросы – </w:t>
      </w:r>
      <w:r>
        <w:rPr>
          <w:rFonts w:ascii="Times New Roman" w:hAnsi="Times New Roman"/>
          <w:sz w:val="26"/>
          <w:szCs w:val="26"/>
        </w:rPr>
        <w:t>14,4</w:t>
      </w:r>
      <w:r w:rsidRPr="00BD18B0">
        <w:rPr>
          <w:rFonts w:ascii="Times New Roman" w:hAnsi="Times New Roman"/>
          <w:sz w:val="26"/>
          <w:szCs w:val="26"/>
        </w:rPr>
        <w:t>%; национальная безопасность и правоохранительная деятельность – 0</w:t>
      </w:r>
      <w:r>
        <w:rPr>
          <w:rFonts w:ascii="Times New Roman" w:hAnsi="Times New Roman"/>
          <w:sz w:val="26"/>
          <w:szCs w:val="26"/>
        </w:rPr>
        <w:t>,3</w:t>
      </w:r>
      <w:r w:rsidRPr="00BD18B0">
        <w:rPr>
          <w:rFonts w:ascii="Times New Roman" w:hAnsi="Times New Roman"/>
          <w:sz w:val="26"/>
          <w:szCs w:val="26"/>
        </w:rPr>
        <w:t>%</w:t>
      </w:r>
      <w:r>
        <w:rPr>
          <w:rFonts w:ascii="Times New Roman" w:hAnsi="Times New Roman"/>
          <w:sz w:val="26"/>
          <w:szCs w:val="26"/>
        </w:rPr>
        <w:t>, национальная экономика – 23,3%</w:t>
      </w:r>
      <w:r w:rsidRPr="00BD18B0">
        <w:rPr>
          <w:rFonts w:ascii="Times New Roman" w:hAnsi="Times New Roman"/>
          <w:sz w:val="26"/>
          <w:szCs w:val="26"/>
        </w:rPr>
        <w:t>.</w:t>
      </w:r>
    </w:p>
    <w:p w14:paraId="504CD474" w14:textId="77777777" w:rsidR="001D6896" w:rsidRPr="00BD18B0" w:rsidRDefault="001D6896" w:rsidP="001D6896">
      <w:pPr>
        <w:spacing w:after="0" w:line="240" w:lineRule="auto"/>
        <w:ind w:firstLine="709"/>
        <w:jc w:val="both"/>
        <w:rPr>
          <w:rFonts w:ascii="Times New Roman" w:hAnsi="Times New Roman"/>
          <w:sz w:val="26"/>
          <w:szCs w:val="26"/>
        </w:rPr>
      </w:pPr>
      <w:r w:rsidRPr="00BD18B0">
        <w:rPr>
          <w:rFonts w:ascii="Times New Roman" w:hAnsi="Times New Roman"/>
          <w:sz w:val="26"/>
          <w:szCs w:val="26"/>
        </w:rPr>
        <w:t>Динамика уровня исполнения (в %) расходной части местного бюджета за период 202</w:t>
      </w:r>
      <w:r>
        <w:rPr>
          <w:rFonts w:ascii="Times New Roman" w:hAnsi="Times New Roman"/>
          <w:sz w:val="26"/>
          <w:szCs w:val="26"/>
        </w:rPr>
        <w:t>2</w:t>
      </w:r>
      <w:r w:rsidRPr="00BD18B0">
        <w:rPr>
          <w:rFonts w:ascii="Times New Roman" w:hAnsi="Times New Roman"/>
          <w:sz w:val="26"/>
          <w:szCs w:val="26"/>
        </w:rPr>
        <w:t>-202</w:t>
      </w:r>
      <w:r>
        <w:rPr>
          <w:rFonts w:ascii="Times New Roman" w:hAnsi="Times New Roman"/>
          <w:sz w:val="26"/>
          <w:szCs w:val="26"/>
        </w:rPr>
        <w:t>5</w:t>
      </w:r>
      <w:r w:rsidRPr="00BD18B0">
        <w:rPr>
          <w:rFonts w:ascii="Times New Roman" w:hAnsi="Times New Roman"/>
          <w:sz w:val="26"/>
          <w:szCs w:val="26"/>
        </w:rPr>
        <w:t xml:space="preserve"> годы представлена в таблице </w:t>
      </w:r>
      <w:r>
        <w:rPr>
          <w:rFonts w:ascii="Times New Roman" w:hAnsi="Times New Roman"/>
          <w:sz w:val="26"/>
          <w:szCs w:val="26"/>
        </w:rPr>
        <w:t>6</w:t>
      </w:r>
      <w:r w:rsidRPr="00BD18B0">
        <w:rPr>
          <w:rFonts w:ascii="Times New Roman" w:hAnsi="Times New Roman"/>
          <w:sz w:val="26"/>
          <w:szCs w:val="26"/>
        </w:rPr>
        <w:t>.</w:t>
      </w:r>
    </w:p>
    <w:p w14:paraId="2E7F441A" w14:textId="77777777" w:rsidR="001D6896" w:rsidRPr="00BD18B0" w:rsidRDefault="001D6896" w:rsidP="001D6896">
      <w:pPr>
        <w:spacing w:after="0" w:line="240" w:lineRule="auto"/>
        <w:ind w:right="-427"/>
        <w:jc w:val="both"/>
        <w:rPr>
          <w:rFonts w:ascii="Times New Roman" w:hAnsi="Times New Roman"/>
          <w:sz w:val="20"/>
          <w:szCs w:val="20"/>
        </w:rPr>
      </w:pPr>
      <w:r w:rsidRPr="00BD18B0">
        <w:rPr>
          <w:rFonts w:ascii="Times New Roman" w:hAnsi="Times New Roman"/>
          <w:sz w:val="20"/>
          <w:szCs w:val="20"/>
        </w:rPr>
        <w:t xml:space="preserve">                                                                                                                  </w:t>
      </w:r>
      <w:r>
        <w:rPr>
          <w:rFonts w:ascii="Times New Roman" w:hAnsi="Times New Roman"/>
          <w:sz w:val="20"/>
          <w:szCs w:val="20"/>
        </w:rPr>
        <w:t xml:space="preserve">                                                      </w:t>
      </w:r>
      <w:r w:rsidRPr="00BD18B0">
        <w:rPr>
          <w:rFonts w:ascii="Times New Roman" w:hAnsi="Times New Roman"/>
          <w:sz w:val="20"/>
          <w:szCs w:val="20"/>
        </w:rPr>
        <w:t xml:space="preserve">  Таблица </w:t>
      </w:r>
      <w:r>
        <w:rPr>
          <w:rFonts w:ascii="Times New Roman" w:hAnsi="Times New Roman"/>
          <w:sz w:val="20"/>
          <w:szCs w:val="20"/>
        </w:rPr>
        <w:t>6</w:t>
      </w:r>
    </w:p>
    <w:p w14:paraId="63646ABE" w14:textId="77777777" w:rsidR="001D6896" w:rsidRPr="00BD18B0" w:rsidRDefault="001D6896" w:rsidP="001D6896">
      <w:pPr>
        <w:spacing w:after="0" w:line="240" w:lineRule="auto"/>
        <w:jc w:val="center"/>
        <w:rPr>
          <w:rFonts w:ascii="Times New Roman" w:hAnsi="Times New Roman"/>
          <w:b/>
          <w:sz w:val="20"/>
          <w:szCs w:val="20"/>
        </w:rPr>
      </w:pPr>
      <w:r w:rsidRPr="00BD18B0">
        <w:rPr>
          <w:rFonts w:ascii="Times New Roman" w:hAnsi="Times New Roman"/>
          <w:b/>
          <w:sz w:val="20"/>
          <w:szCs w:val="20"/>
        </w:rPr>
        <w:t>Уровень исполнения расходов местного бюджета</w:t>
      </w:r>
    </w:p>
    <w:tbl>
      <w:tblPr>
        <w:tblW w:w="9323" w:type="dxa"/>
        <w:tblInd w:w="97" w:type="dxa"/>
        <w:tblLook w:val="04A0" w:firstRow="1" w:lastRow="0" w:firstColumn="1" w:lastColumn="0" w:noHBand="0" w:noVBand="1"/>
      </w:tblPr>
      <w:tblGrid>
        <w:gridCol w:w="4089"/>
        <w:gridCol w:w="977"/>
        <w:gridCol w:w="977"/>
        <w:gridCol w:w="977"/>
        <w:gridCol w:w="977"/>
        <w:gridCol w:w="1326"/>
      </w:tblGrid>
      <w:tr w:rsidR="001D6896" w:rsidRPr="00BD18B0" w14:paraId="21B8E43B" w14:textId="77777777" w:rsidTr="00212D81">
        <w:trPr>
          <w:trHeight w:val="264"/>
        </w:trPr>
        <w:tc>
          <w:tcPr>
            <w:tcW w:w="40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5FD7F0"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Наименование показателей расходов</w:t>
            </w:r>
          </w:p>
        </w:tc>
        <w:tc>
          <w:tcPr>
            <w:tcW w:w="3908" w:type="dxa"/>
            <w:gridSpan w:val="4"/>
            <w:tcBorders>
              <w:top w:val="single" w:sz="4" w:space="0" w:color="auto"/>
              <w:left w:val="nil"/>
              <w:bottom w:val="single" w:sz="4" w:space="0" w:color="auto"/>
              <w:right w:val="single" w:sz="4" w:space="0" w:color="auto"/>
            </w:tcBorders>
            <w:shd w:val="clear" w:color="auto" w:fill="auto"/>
            <w:hideMark/>
          </w:tcPr>
          <w:p w14:paraId="5DEBCEA7"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Исполнено, %</w:t>
            </w:r>
          </w:p>
        </w:tc>
        <w:tc>
          <w:tcPr>
            <w:tcW w:w="13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63CCE9" w14:textId="77777777" w:rsidR="001D6896" w:rsidRPr="00BD18B0" w:rsidRDefault="001D6896" w:rsidP="00212D81">
            <w:pPr>
              <w:spacing w:after="0" w:line="240" w:lineRule="auto"/>
              <w:jc w:val="center"/>
              <w:rPr>
                <w:rFonts w:ascii="Times New Roman" w:hAnsi="Times New Roman"/>
                <w:b/>
                <w:bCs/>
                <w:color w:val="000000"/>
                <w:sz w:val="20"/>
                <w:szCs w:val="20"/>
              </w:rPr>
            </w:pPr>
            <w:proofErr w:type="spellStart"/>
            <w:r w:rsidRPr="00BD18B0">
              <w:rPr>
                <w:rFonts w:ascii="Times New Roman" w:hAnsi="Times New Roman"/>
                <w:b/>
                <w:bCs/>
                <w:color w:val="000000"/>
                <w:sz w:val="20"/>
                <w:szCs w:val="20"/>
              </w:rPr>
              <w:t>Отклоне-ние</w:t>
            </w:r>
            <w:proofErr w:type="spellEnd"/>
            <w:r w:rsidRPr="00BD18B0">
              <w:rPr>
                <w:rFonts w:ascii="Times New Roman" w:hAnsi="Times New Roman"/>
                <w:b/>
                <w:bCs/>
                <w:color w:val="000000"/>
                <w:sz w:val="20"/>
                <w:szCs w:val="20"/>
              </w:rPr>
              <w:t xml:space="preserve"> 202</w:t>
            </w:r>
            <w:r>
              <w:rPr>
                <w:rFonts w:ascii="Times New Roman" w:hAnsi="Times New Roman"/>
                <w:b/>
                <w:bCs/>
                <w:color w:val="000000"/>
                <w:sz w:val="20"/>
                <w:szCs w:val="20"/>
              </w:rPr>
              <w:t>5</w:t>
            </w:r>
            <w:r w:rsidRPr="00BD18B0">
              <w:rPr>
                <w:rFonts w:ascii="Times New Roman" w:hAnsi="Times New Roman"/>
                <w:b/>
                <w:bCs/>
                <w:color w:val="000000"/>
                <w:sz w:val="20"/>
                <w:szCs w:val="20"/>
              </w:rPr>
              <w:t>/202</w:t>
            </w:r>
            <w:r>
              <w:rPr>
                <w:rFonts w:ascii="Times New Roman" w:hAnsi="Times New Roman"/>
                <w:b/>
                <w:bCs/>
                <w:color w:val="000000"/>
                <w:sz w:val="20"/>
                <w:szCs w:val="20"/>
              </w:rPr>
              <w:t>4, %</w:t>
            </w:r>
          </w:p>
        </w:tc>
      </w:tr>
      <w:tr w:rsidR="001D6896" w:rsidRPr="0002751F" w14:paraId="6E70A1BB" w14:textId="77777777" w:rsidTr="00212D81">
        <w:trPr>
          <w:trHeight w:val="601"/>
        </w:trPr>
        <w:tc>
          <w:tcPr>
            <w:tcW w:w="4089" w:type="dxa"/>
            <w:vMerge/>
            <w:tcBorders>
              <w:top w:val="single" w:sz="4" w:space="0" w:color="auto"/>
              <w:left w:val="single" w:sz="4" w:space="0" w:color="auto"/>
              <w:bottom w:val="single" w:sz="4" w:space="0" w:color="auto"/>
              <w:right w:val="single" w:sz="4" w:space="0" w:color="auto"/>
            </w:tcBorders>
            <w:vAlign w:val="center"/>
            <w:hideMark/>
          </w:tcPr>
          <w:p w14:paraId="4D188040" w14:textId="77777777" w:rsidR="001D6896" w:rsidRPr="00BD18B0" w:rsidRDefault="001D6896" w:rsidP="00212D81">
            <w:pPr>
              <w:spacing w:after="0" w:line="240" w:lineRule="auto"/>
              <w:rPr>
                <w:rFonts w:ascii="Times New Roman" w:hAnsi="Times New Roman"/>
                <w:b/>
                <w:bCs/>
                <w:color w:val="000000"/>
                <w:sz w:val="20"/>
                <w:szCs w:val="20"/>
              </w:rPr>
            </w:pPr>
          </w:p>
        </w:tc>
        <w:tc>
          <w:tcPr>
            <w:tcW w:w="977" w:type="dxa"/>
            <w:tcBorders>
              <w:top w:val="nil"/>
              <w:left w:val="nil"/>
              <w:bottom w:val="single" w:sz="4" w:space="0" w:color="auto"/>
              <w:right w:val="single" w:sz="4" w:space="0" w:color="auto"/>
            </w:tcBorders>
            <w:shd w:val="clear" w:color="auto" w:fill="auto"/>
            <w:hideMark/>
          </w:tcPr>
          <w:p w14:paraId="3FFD08C4"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Pr>
                <w:rFonts w:ascii="Times New Roman" w:hAnsi="Times New Roman"/>
                <w:b/>
                <w:bCs/>
                <w:color w:val="000000"/>
                <w:sz w:val="20"/>
                <w:szCs w:val="20"/>
              </w:rPr>
              <w:t>2</w:t>
            </w:r>
            <w:r w:rsidRPr="00BD18B0">
              <w:rPr>
                <w:rFonts w:ascii="Times New Roman" w:hAnsi="Times New Roman"/>
                <w:b/>
                <w:bCs/>
                <w:color w:val="000000"/>
                <w:sz w:val="20"/>
                <w:szCs w:val="20"/>
              </w:rPr>
              <w:t xml:space="preserve"> год</w:t>
            </w:r>
          </w:p>
        </w:tc>
        <w:tc>
          <w:tcPr>
            <w:tcW w:w="977" w:type="dxa"/>
            <w:tcBorders>
              <w:top w:val="nil"/>
              <w:left w:val="nil"/>
              <w:bottom w:val="single" w:sz="4" w:space="0" w:color="auto"/>
              <w:right w:val="single" w:sz="4" w:space="0" w:color="auto"/>
            </w:tcBorders>
            <w:shd w:val="clear" w:color="auto" w:fill="auto"/>
            <w:hideMark/>
          </w:tcPr>
          <w:p w14:paraId="69462828"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Pr>
                <w:rFonts w:ascii="Times New Roman" w:hAnsi="Times New Roman"/>
                <w:b/>
                <w:bCs/>
                <w:color w:val="000000"/>
                <w:sz w:val="20"/>
                <w:szCs w:val="20"/>
              </w:rPr>
              <w:t>3</w:t>
            </w:r>
            <w:r w:rsidRPr="00BD18B0">
              <w:rPr>
                <w:rFonts w:ascii="Times New Roman" w:hAnsi="Times New Roman"/>
                <w:b/>
                <w:bCs/>
                <w:color w:val="000000"/>
                <w:sz w:val="20"/>
                <w:szCs w:val="20"/>
              </w:rPr>
              <w:t xml:space="preserve"> год</w:t>
            </w:r>
          </w:p>
        </w:tc>
        <w:tc>
          <w:tcPr>
            <w:tcW w:w="977" w:type="dxa"/>
            <w:tcBorders>
              <w:top w:val="nil"/>
              <w:left w:val="nil"/>
              <w:bottom w:val="single" w:sz="4" w:space="0" w:color="auto"/>
              <w:right w:val="single" w:sz="4" w:space="0" w:color="auto"/>
            </w:tcBorders>
            <w:shd w:val="clear" w:color="auto" w:fill="auto"/>
            <w:hideMark/>
          </w:tcPr>
          <w:p w14:paraId="437F8862"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Pr>
                <w:rFonts w:ascii="Times New Roman" w:hAnsi="Times New Roman"/>
                <w:b/>
                <w:bCs/>
                <w:color w:val="000000"/>
                <w:sz w:val="20"/>
                <w:szCs w:val="20"/>
              </w:rPr>
              <w:t>4</w:t>
            </w:r>
            <w:r w:rsidRPr="00BD18B0">
              <w:rPr>
                <w:rFonts w:ascii="Times New Roman" w:hAnsi="Times New Roman"/>
                <w:b/>
                <w:bCs/>
                <w:color w:val="000000"/>
                <w:sz w:val="20"/>
                <w:szCs w:val="20"/>
              </w:rPr>
              <w:t xml:space="preserve"> год</w:t>
            </w:r>
          </w:p>
        </w:tc>
        <w:tc>
          <w:tcPr>
            <w:tcW w:w="977" w:type="dxa"/>
            <w:tcBorders>
              <w:top w:val="nil"/>
              <w:left w:val="nil"/>
              <w:bottom w:val="single" w:sz="4" w:space="0" w:color="auto"/>
              <w:right w:val="single" w:sz="4" w:space="0" w:color="auto"/>
            </w:tcBorders>
            <w:shd w:val="clear" w:color="auto" w:fill="auto"/>
            <w:hideMark/>
          </w:tcPr>
          <w:p w14:paraId="0E9FE920"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202</w:t>
            </w:r>
            <w:r>
              <w:rPr>
                <w:rFonts w:ascii="Times New Roman" w:hAnsi="Times New Roman"/>
                <w:b/>
                <w:bCs/>
                <w:color w:val="000000"/>
                <w:sz w:val="20"/>
                <w:szCs w:val="20"/>
              </w:rPr>
              <w:t>5</w:t>
            </w:r>
            <w:r w:rsidRPr="00BD18B0">
              <w:rPr>
                <w:rFonts w:ascii="Times New Roman" w:hAnsi="Times New Roman"/>
                <w:b/>
                <w:bCs/>
                <w:color w:val="000000"/>
                <w:sz w:val="20"/>
                <w:szCs w:val="20"/>
              </w:rPr>
              <w:t xml:space="preserve"> год</w:t>
            </w:r>
          </w:p>
        </w:tc>
        <w:tc>
          <w:tcPr>
            <w:tcW w:w="1326" w:type="dxa"/>
            <w:vMerge/>
            <w:tcBorders>
              <w:top w:val="single" w:sz="4" w:space="0" w:color="auto"/>
              <w:left w:val="single" w:sz="4" w:space="0" w:color="auto"/>
              <w:bottom w:val="single" w:sz="4" w:space="0" w:color="auto"/>
              <w:right w:val="single" w:sz="4" w:space="0" w:color="auto"/>
            </w:tcBorders>
            <w:vAlign w:val="center"/>
            <w:hideMark/>
          </w:tcPr>
          <w:p w14:paraId="27BF3C14" w14:textId="77777777" w:rsidR="001D6896" w:rsidRPr="00BD18B0" w:rsidRDefault="001D6896" w:rsidP="00212D81">
            <w:pPr>
              <w:spacing w:after="0" w:line="240" w:lineRule="auto"/>
              <w:rPr>
                <w:rFonts w:ascii="Times New Roman" w:hAnsi="Times New Roman"/>
                <w:b/>
                <w:bCs/>
                <w:color w:val="000000"/>
                <w:sz w:val="20"/>
                <w:szCs w:val="20"/>
              </w:rPr>
            </w:pPr>
          </w:p>
        </w:tc>
      </w:tr>
      <w:tr w:rsidR="001D6896" w:rsidRPr="0002751F" w14:paraId="09EF8112" w14:textId="77777777" w:rsidTr="00212D81">
        <w:trPr>
          <w:trHeight w:val="264"/>
        </w:trPr>
        <w:tc>
          <w:tcPr>
            <w:tcW w:w="932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1F9744C"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Администрация Колпашевского городского поселения</w:t>
            </w:r>
          </w:p>
        </w:tc>
      </w:tr>
      <w:tr w:rsidR="001D6896" w:rsidRPr="0002751F" w14:paraId="6511768B" w14:textId="77777777" w:rsidTr="00212D81">
        <w:trPr>
          <w:trHeight w:val="264"/>
        </w:trPr>
        <w:tc>
          <w:tcPr>
            <w:tcW w:w="4089" w:type="dxa"/>
            <w:tcBorders>
              <w:top w:val="nil"/>
              <w:left w:val="single" w:sz="4" w:space="0" w:color="auto"/>
              <w:bottom w:val="single" w:sz="4" w:space="0" w:color="auto"/>
              <w:right w:val="single" w:sz="4" w:space="0" w:color="auto"/>
            </w:tcBorders>
            <w:shd w:val="clear" w:color="auto" w:fill="auto"/>
            <w:hideMark/>
          </w:tcPr>
          <w:p w14:paraId="443753F3" w14:textId="77777777" w:rsidR="001D6896" w:rsidRPr="00BD18B0" w:rsidRDefault="001D6896" w:rsidP="00212D81">
            <w:pPr>
              <w:spacing w:after="0" w:line="240" w:lineRule="auto"/>
              <w:rPr>
                <w:rFonts w:ascii="Times New Roman" w:hAnsi="Times New Roman"/>
                <w:color w:val="000000"/>
                <w:sz w:val="20"/>
                <w:szCs w:val="20"/>
              </w:rPr>
            </w:pPr>
            <w:r w:rsidRPr="00BD18B0">
              <w:rPr>
                <w:rFonts w:ascii="Times New Roman" w:hAnsi="Times New Roman"/>
                <w:color w:val="000000"/>
                <w:sz w:val="20"/>
                <w:szCs w:val="20"/>
              </w:rPr>
              <w:t>Общегосударственные вопросы</w:t>
            </w:r>
          </w:p>
        </w:tc>
        <w:tc>
          <w:tcPr>
            <w:tcW w:w="977" w:type="dxa"/>
            <w:tcBorders>
              <w:top w:val="nil"/>
              <w:left w:val="nil"/>
              <w:bottom w:val="single" w:sz="4" w:space="0" w:color="auto"/>
              <w:right w:val="single" w:sz="4" w:space="0" w:color="auto"/>
            </w:tcBorders>
            <w:shd w:val="clear" w:color="auto" w:fill="auto"/>
          </w:tcPr>
          <w:p w14:paraId="199C64E6"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99,1</w:t>
            </w:r>
          </w:p>
        </w:tc>
        <w:tc>
          <w:tcPr>
            <w:tcW w:w="977" w:type="dxa"/>
            <w:tcBorders>
              <w:top w:val="nil"/>
              <w:left w:val="nil"/>
              <w:bottom w:val="single" w:sz="4" w:space="0" w:color="auto"/>
              <w:right w:val="single" w:sz="4" w:space="0" w:color="auto"/>
            </w:tcBorders>
            <w:shd w:val="clear" w:color="auto" w:fill="auto"/>
          </w:tcPr>
          <w:p w14:paraId="1FD79A4E"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977" w:type="dxa"/>
            <w:tcBorders>
              <w:top w:val="nil"/>
              <w:left w:val="nil"/>
              <w:bottom w:val="single" w:sz="4" w:space="0" w:color="auto"/>
              <w:right w:val="single" w:sz="4" w:space="0" w:color="auto"/>
            </w:tcBorders>
            <w:shd w:val="clear" w:color="auto" w:fill="auto"/>
          </w:tcPr>
          <w:p w14:paraId="2D477881"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99,3</w:t>
            </w:r>
          </w:p>
        </w:tc>
        <w:tc>
          <w:tcPr>
            <w:tcW w:w="977" w:type="dxa"/>
            <w:tcBorders>
              <w:top w:val="nil"/>
              <w:left w:val="nil"/>
              <w:bottom w:val="single" w:sz="4" w:space="0" w:color="auto"/>
              <w:right w:val="single" w:sz="4" w:space="0" w:color="auto"/>
            </w:tcBorders>
            <w:shd w:val="clear" w:color="auto" w:fill="auto"/>
          </w:tcPr>
          <w:p w14:paraId="29E6C25C"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98,0</w:t>
            </w:r>
          </w:p>
        </w:tc>
        <w:tc>
          <w:tcPr>
            <w:tcW w:w="1326" w:type="dxa"/>
            <w:tcBorders>
              <w:top w:val="nil"/>
              <w:left w:val="nil"/>
              <w:bottom w:val="single" w:sz="4" w:space="0" w:color="auto"/>
              <w:right w:val="single" w:sz="4" w:space="0" w:color="auto"/>
            </w:tcBorders>
            <w:shd w:val="clear" w:color="auto" w:fill="auto"/>
          </w:tcPr>
          <w:p w14:paraId="14BB0091"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-1,3</w:t>
            </w:r>
          </w:p>
        </w:tc>
      </w:tr>
      <w:tr w:rsidR="001D6896" w:rsidRPr="0002751F" w14:paraId="1CFE50E3" w14:textId="77777777" w:rsidTr="00212D81">
        <w:trPr>
          <w:trHeight w:val="528"/>
        </w:trPr>
        <w:tc>
          <w:tcPr>
            <w:tcW w:w="4089" w:type="dxa"/>
            <w:tcBorders>
              <w:top w:val="nil"/>
              <w:left w:val="single" w:sz="4" w:space="0" w:color="auto"/>
              <w:bottom w:val="single" w:sz="4" w:space="0" w:color="auto"/>
              <w:right w:val="single" w:sz="4" w:space="0" w:color="auto"/>
            </w:tcBorders>
            <w:shd w:val="clear" w:color="auto" w:fill="auto"/>
            <w:hideMark/>
          </w:tcPr>
          <w:p w14:paraId="69FD915A" w14:textId="77777777" w:rsidR="001D6896" w:rsidRPr="00BD18B0" w:rsidRDefault="001D6896" w:rsidP="00212D81">
            <w:pPr>
              <w:spacing w:after="0" w:line="240" w:lineRule="auto"/>
              <w:rPr>
                <w:rFonts w:ascii="Times New Roman" w:hAnsi="Times New Roman"/>
                <w:color w:val="000000"/>
                <w:sz w:val="20"/>
                <w:szCs w:val="20"/>
              </w:rPr>
            </w:pPr>
            <w:r w:rsidRPr="00BD18B0">
              <w:rPr>
                <w:rFonts w:ascii="Times New Roman" w:hAnsi="Times New Roman"/>
                <w:color w:val="000000"/>
                <w:sz w:val="20"/>
                <w:szCs w:val="20"/>
              </w:rPr>
              <w:t>Национальная безопасность и правоохранительная деятельность</w:t>
            </w:r>
          </w:p>
        </w:tc>
        <w:tc>
          <w:tcPr>
            <w:tcW w:w="977" w:type="dxa"/>
            <w:tcBorders>
              <w:top w:val="nil"/>
              <w:left w:val="nil"/>
              <w:bottom w:val="single" w:sz="4" w:space="0" w:color="auto"/>
              <w:right w:val="single" w:sz="4" w:space="0" w:color="auto"/>
            </w:tcBorders>
            <w:shd w:val="clear" w:color="auto" w:fill="auto"/>
          </w:tcPr>
          <w:p w14:paraId="3FBE2840"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977" w:type="dxa"/>
            <w:tcBorders>
              <w:top w:val="nil"/>
              <w:left w:val="nil"/>
              <w:bottom w:val="single" w:sz="4" w:space="0" w:color="auto"/>
              <w:right w:val="single" w:sz="4" w:space="0" w:color="auto"/>
            </w:tcBorders>
            <w:shd w:val="clear" w:color="auto" w:fill="auto"/>
          </w:tcPr>
          <w:p w14:paraId="7D1AF111"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96,0</w:t>
            </w:r>
          </w:p>
        </w:tc>
        <w:tc>
          <w:tcPr>
            <w:tcW w:w="977" w:type="dxa"/>
            <w:tcBorders>
              <w:top w:val="nil"/>
              <w:left w:val="nil"/>
              <w:bottom w:val="single" w:sz="4" w:space="0" w:color="auto"/>
              <w:right w:val="single" w:sz="4" w:space="0" w:color="auto"/>
            </w:tcBorders>
            <w:shd w:val="clear" w:color="auto" w:fill="auto"/>
          </w:tcPr>
          <w:p w14:paraId="0D9F26DE"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977" w:type="dxa"/>
            <w:tcBorders>
              <w:top w:val="nil"/>
              <w:left w:val="nil"/>
              <w:bottom w:val="single" w:sz="4" w:space="0" w:color="auto"/>
              <w:right w:val="single" w:sz="4" w:space="0" w:color="auto"/>
            </w:tcBorders>
            <w:shd w:val="clear" w:color="auto" w:fill="auto"/>
          </w:tcPr>
          <w:p w14:paraId="2DA2D8B5"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1326" w:type="dxa"/>
            <w:tcBorders>
              <w:top w:val="nil"/>
              <w:left w:val="nil"/>
              <w:bottom w:val="single" w:sz="4" w:space="0" w:color="auto"/>
              <w:right w:val="single" w:sz="4" w:space="0" w:color="auto"/>
            </w:tcBorders>
            <w:shd w:val="clear" w:color="auto" w:fill="auto"/>
          </w:tcPr>
          <w:p w14:paraId="5B606B39"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r>
      <w:tr w:rsidR="001D6896" w:rsidRPr="0002751F" w14:paraId="148A2835" w14:textId="77777777" w:rsidTr="00212D81">
        <w:trPr>
          <w:trHeight w:val="264"/>
        </w:trPr>
        <w:tc>
          <w:tcPr>
            <w:tcW w:w="4089" w:type="dxa"/>
            <w:tcBorders>
              <w:top w:val="nil"/>
              <w:left w:val="single" w:sz="4" w:space="0" w:color="auto"/>
              <w:bottom w:val="single" w:sz="4" w:space="0" w:color="auto"/>
              <w:right w:val="single" w:sz="4" w:space="0" w:color="auto"/>
            </w:tcBorders>
            <w:shd w:val="clear" w:color="auto" w:fill="auto"/>
            <w:hideMark/>
          </w:tcPr>
          <w:p w14:paraId="6371CC82" w14:textId="77777777" w:rsidR="001D6896" w:rsidRPr="00BD18B0" w:rsidRDefault="001D6896" w:rsidP="00212D81">
            <w:pPr>
              <w:spacing w:after="0" w:line="240" w:lineRule="auto"/>
              <w:rPr>
                <w:rFonts w:ascii="Times New Roman" w:hAnsi="Times New Roman"/>
                <w:color w:val="000000"/>
                <w:sz w:val="20"/>
                <w:szCs w:val="20"/>
              </w:rPr>
            </w:pPr>
            <w:r w:rsidRPr="00BD18B0">
              <w:rPr>
                <w:rFonts w:ascii="Times New Roman" w:hAnsi="Times New Roman"/>
                <w:color w:val="000000"/>
                <w:sz w:val="20"/>
                <w:szCs w:val="20"/>
              </w:rPr>
              <w:t>Национальная экономика</w:t>
            </w:r>
          </w:p>
        </w:tc>
        <w:tc>
          <w:tcPr>
            <w:tcW w:w="977" w:type="dxa"/>
            <w:tcBorders>
              <w:top w:val="nil"/>
              <w:left w:val="nil"/>
              <w:bottom w:val="single" w:sz="4" w:space="0" w:color="auto"/>
              <w:right w:val="single" w:sz="4" w:space="0" w:color="auto"/>
            </w:tcBorders>
            <w:shd w:val="clear" w:color="auto" w:fill="auto"/>
          </w:tcPr>
          <w:p w14:paraId="1FBF9256"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98,0</w:t>
            </w:r>
          </w:p>
        </w:tc>
        <w:tc>
          <w:tcPr>
            <w:tcW w:w="977" w:type="dxa"/>
            <w:tcBorders>
              <w:top w:val="nil"/>
              <w:left w:val="nil"/>
              <w:bottom w:val="single" w:sz="4" w:space="0" w:color="auto"/>
              <w:right w:val="single" w:sz="4" w:space="0" w:color="auto"/>
            </w:tcBorders>
            <w:shd w:val="clear" w:color="auto" w:fill="auto"/>
          </w:tcPr>
          <w:p w14:paraId="135DB16E"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99,7</w:t>
            </w:r>
          </w:p>
        </w:tc>
        <w:tc>
          <w:tcPr>
            <w:tcW w:w="977" w:type="dxa"/>
            <w:tcBorders>
              <w:top w:val="nil"/>
              <w:left w:val="nil"/>
              <w:bottom w:val="single" w:sz="4" w:space="0" w:color="auto"/>
              <w:right w:val="single" w:sz="4" w:space="0" w:color="auto"/>
            </w:tcBorders>
            <w:shd w:val="clear" w:color="auto" w:fill="auto"/>
          </w:tcPr>
          <w:p w14:paraId="0C6C87AE"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977" w:type="dxa"/>
            <w:tcBorders>
              <w:top w:val="nil"/>
              <w:left w:val="nil"/>
              <w:bottom w:val="single" w:sz="4" w:space="0" w:color="auto"/>
              <w:right w:val="single" w:sz="4" w:space="0" w:color="auto"/>
            </w:tcBorders>
            <w:shd w:val="clear" w:color="auto" w:fill="auto"/>
          </w:tcPr>
          <w:p w14:paraId="3A9DD2F6"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97,7</w:t>
            </w:r>
          </w:p>
        </w:tc>
        <w:tc>
          <w:tcPr>
            <w:tcW w:w="1326" w:type="dxa"/>
            <w:tcBorders>
              <w:top w:val="nil"/>
              <w:left w:val="nil"/>
              <w:bottom w:val="single" w:sz="4" w:space="0" w:color="auto"/>
              <w:right w:val="single" w:sz="4" w:space="0" w:color="auto"/>
            </w:tcBorders>
            <w:shd w:val="clear" w:color="auto" w:fill="auto"/>
          </w:tcPr>
          <w:p w14:paraId="53B2FC69"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w:t>
            </w:r>
          </w:p>
        </w:tc>
      </w:tr>
      <w:tr w:rsidR="001D6896" w:rsidRPr="0002751F" w14:paraId="5D28DBA3" w14:textId="77777777" w:rsidTr="00212D81">
        <w:trPr>
          <w:trHeight w:val="264"/>
        </w:trPr>
        <w:tc>
          <w:tcPr>
            <w:tcW w:w="4089" w:type="dxa"/>
            <w:tcBorders>
              <w:top w:val="nil"/>
              <w:left w:val="single" w:sz="4" w:space="0" w:color="auto"/>
              <w:bottom w:val="single" w:sz="4" w:space="0" w:color="auto"/>
              <w:right w:val="single" w:sz="4" w:space="0" w:color="auto"/>
            </w:tcBorders>
            <w:shd w:val="clear" w:color="auto" w:fill="auto"/>
            <w:hideMark/>
          </w:tcPr>
          <w:p w14:paraId="1335277D" w14:textId="77777777" w:rsidR="001D6896" w:rsidRPr="00BD18B0" w:rsidRDefault="001D6896" w:rsidP="00212D81">
            <w:pPr>
              <w:spacing w:after="0" w:line="240" w:lineRule="auto"/>
              <w:rPr>
                <w:rFonts w:ascii="Times New Roman" w:hAnsi="Times New Roman"/>
                <w:color w:val="000000"/>
                <w:sz w:val="20"/>
                <w:szCs w:val="20"/>
              </w:rPr>
            </w:pPr>
            <w:r w:rsidRPr="00BD18B0">
              <w:rPr>
                <w:rFonts w:ascii="Times New Roman" w:hAnsi="Times New Roman"/>
                <w:color w:val="000000"/>
                <w:sz w:val="20"/>
                <w:szCs w:val="20"/>
              </w:rPr>
              <w:t>Жилищно-коммунальное хозяйство</w:t>
            </w:r>
          </w:p>
        </w:tc>
        <w:tc>
          <w:tcPr>
            <w:tcW w:w="977" w:type="dxa"/>
            <w:tcBorders>
              <w:top w:val="nil"/>
              <w:left w:val="nil"/>
              <w:bottom w:val="single" w:sz="4" w:space="0" w:color="auto"/>
              <w:right w:val="single" w:sz="4" w:space="0" w:color="auto"/>
            </w:tcBorders>
            <w:shd w:val="clear" w:color="auto" w:fill="auto"/>
          </w:tcPr>
          <w:p w14:paraId="79389CA8"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99,2</w:t>
            </w:r>
          </w:p>
        </w:tc>
        <w:tc>
          <w:tcPr>
            <w:tcW w:w="977" w:type="dxa"/>
            <w:tcBorders>
              <w:top w:val="nil"/>
              <w:left w:val="nil"/>
              <w:bottom w:val="single" w:sz="4" w:space="0" w:color="auto"/>
              <w:right w:val="single" w:sz="4" w:space="0" w:color="auto"/>
            </w:tcBorders>
            <w:shd w:val="clear" w:color="auto" w:fill="auto"/>
          </w:tcPr>
          <w:p w14:paraId="0BDEC65B"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85,7</w:t>
            </w:r>
          </w:p>
        </w:tc>
        <w:tc>
          <w:tcPr>
            <w:tcW w:w="977" w:type="dxa"/>
            <w:tcBorders>
              <w:top w:val="nil"/>
              <w:left w:val="nil"/>
              <w:bottom w:val="single" w:sz="4" w:space="0" w:color="auto"/>
              <w:right w:val="single" w:sz="4" w:space="0" w:color="auto"/>
            </w:tcBorders>
            <w:shd w:val="clear" w:color="auto" w:fill="auto"/>
          </w:tcPr>
          <w:p w14:paraId="7C6C4521"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86,2</w:t>
            </w:r>
          </w:p>
        </w:tc>
        <w:tc>
          <w:tcPr>
            <w:tcW w:w="977" w:type="dxa"/>
            <w:tcBorders>
              <w:top w:val="nil"/>
              <w:left w:val="nil"/>
              <w:bottom w:val="single" w:sz="4" w:space="0" w:color="auto"/>
              <w:right w:val="single" w:sz="4" w:space="0" w:color="auto"/>
            </w:tcBorders>
            <w:shd w:val="clear" w:color="auto" w:fill="auto"/>
          </w:tcPr>
          <w:p w14:paraId="60A50C68"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70,9</w:t>
            </w:r>
          </w:p>
        </w:tc>
        <w:tc>
          <w:tcPr>
            <w:tcW w:w="1326" w:type="dxa"/>
            <w:tcBorders>
              <w:top w:val="nil"/>
              <w:left w:val="nil"/>
              <w:bottom w:val="single" w:sz="4" w:space="0" w:color="auto"/>
              <w:right w:val="single" w:sz="4" w:space="0" w:color="auto"/>
            </w:tcBorders>
            <w:shd w:val="clear" w:color="auto" w:fill="auto"/>
          </w:tcPr>
          <w:p w14:paraId="36D9D0B7"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-15,3</w:t>
            </w:r>
          </w:p>
        </w:tc>
      </w:tr>
      <w:tr w:rsidR="001D6896" w:rsidRPr="0002751F" w14:paraId="1152D975" w14:textId="77777777" w:rsidTr="00212D81">
        <w:trPr>
          <w:trHeight w:val="264"/>
        </w:trPr>
        <w:tc>
          <w:tcPr>
            <w:tcW w:w="4089" w:type="dxa"/>
            <w:tcBorders>
              <w:top w:val="nil"/>
              <w:left w:val="single" w:sz="4" w:space="0" w:color="auto"/>
              <w:bottom w:val="single" w:sz="4" w:space="0" w:color="auto"/>
              <w:right w:val="single" w:sz="4" w:space="0" w:color="auto"/>
            </w:tcBorders>
            <w:shd w:val="clear" w:color="auto" w:fill="auto"/>
            <w:hideMark/>
          </w:tcPr>
          <w:p w14:paraId="037EF048" w14:textId="77777777" w:rsidR="001D6896" w:rsidRPr="00BD18B0" w:rsidRDefault="001D6896" w:rsidP="00212D81">
            <w:pPr>
              <w:spacing w:after="0" w:line="240" w:lineRule="auto"/>
              <w:rPr>
                <w:rFonts w:ascii="Times New Roman" w:hAnsi="Times New Roman"/>
                <w:color w:val="000000"/>
                <w:sz w:val="20"/>
                <w:szCs w:val="20"/>
              </w:rPr>
            </w:pPr>
            <w:r w:rsidRPr="00BD18B0">
              <w:rPr>
                <w:rFonts w:ascii="Times New Roman" w:hAnsi="Times New Roman"/>
                <w:color w:val="000000"/>
                <w:sz w:val="20"/>
                <w:szCs w:val="20"/>
              </w:rPr>
              <w:t>Культура, кинематография</w:t>
            </w:r>
          </w:p>
        </w:tc>
        <w:tc>
          <w:tcPr>
            <w:tcW w:w="977" w:type="dxa"/>
            <w:tcBorders>
              <w:top w:val="nil"/>
              <w:left w:val="nil"/>
              <w:bottom w:val="single" w:sz="4" w:space="0" w:color="auto"/>
              <w:right w:val="single" w:sz="4" w:space="0" w:color="auto"/>
            </w:tcBorders>
            <w:shd w:val="clear" w:color="auto" w:fill="auto"/>
          </w:tcPr>
          <w:p w14:paraId="37D4BB7F"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977" w:type="dxa"/>
            <w:tcBorders>
              <w:top w:val="nil"/>
              <w:left w:val="nil"/>
              <w:bottom w:val="single" w:sz="4" w:space="0" w:color="auto"/>
              <w:right w:val="single" w:sz="4" w:space="0" w:color="auto"/>
            </w:tcBorders>
            <w:shd w:val="clear" w:color="auto" w:fill="auto"/>
          </w:tcPr>
          <w:p w14:paraId="7729B998"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977" w:type="dxa"/>
            <w:tcBorders>
              <w:top w:val="nil"/>
              <w:left w:val="nil"/>
              <w:bottom w:val="single" w:sz="4" w:space="0" w:color="auto"/>
              <w:right w:val="single" w:sz="4" w:space="0" w:color="auto"/>
            </w:tcBorders>
            <w:shd w:val="clear" w:color="auto" w:fill="auto"/>
          </w:tcPr>
          <w:p w14:paraId="16C200D8"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977" w:type="dxa"/>
            <w:tcBorders>
              <w:top w:val="nil"/>
              <w:left w:val="nil"/>
              <w:bottom w:val="single" w:sz="4" w:space="0" w:color="auto"/>
              <w:right w:val="single" w:sz="4" w:space="0" w:color="auto"/>
            </w:tcBorders>
            <w:shd w:val="clear" w:color="auto" w:fill="auto"/>
          </w:tcPr>
          <w:p w14:paraId="2BA7256D"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1326" w:type="dxa"/>
            <w:tcBorders>
              <w:top w:val="nil"/>
              <w:left w:val="nil"/>
              <w:bottom w:val="single" w:sz="4" w:space="0" w:color="auto"/>
              <w:right w:val="single" w:sz="4" w:space="0" w:color="auto"/>
            </w:tcBorders>
            <w:shd w:val="clear" w:color="auto" w:fill="auto"/>
          </w:tcPr>
          <w:p w14:paraId="4653A0F6"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r>
      <w:tr w:rsidR="001D6896" w:rsidRPr="0002751F" w14:paraId="397B7386" w14:textId="77777777" w:rsidTr="00212D81">
        <w:trPr>
          <w:trHeight w:val="264"/>
        </w:trPr>
        <w:tc>
          <w:tcPr>
            <w:tcW w:w="4089" w:type="dxa"/>
            <w:tcBorders>
              <w:top w:val="nil"/>
              <w:left w:val="single" w:sz="4" w:space="0" w:color="auto"/>
              <w:bottom w:val="single" w:sz="4" w:space="0" w:color="auto"/>
              <w:right w:val="single" w:sz="4" w:space="0" w:color="auto"/>
            </w:tcBorders>
            <w:shd w:val="clear" w:color="auto" w:fill="auto"/>
            <w:hideMark/>
          </w:tcPr>
          <w:p w14:paraId="326D1A0C" w14:textId="77777777" w:rsidR="001D6896" w:rsidRPr="00BD18B0" w:rsidRDefault="001D6896" w:rsidP="00212D81">
            <w:pPr>
              <w:spacing w:after="0" w:line="240" w:lineRule="auto"/>
              <w:jc w:val="both"/>
              <w:rPr>
                <w:rFonts w:ascii="Times New Roman" w:hAnsi="Times New Roman"/>
                <w:color w:val="000000"/>
                <w:sz w:val="20"/>
                <w:szCs w:val="20"/>
              </w:rPr>
            </w:pPr>
            <w:r w:rsidRPr="00BD18B0">
              <w:rPr>
                <w:rFonts w:ascii="Times New Roman" w:hAnsi="Times New Roman"/>
                <w:color w:val="000000"/>
                <w:sz w:val="20"/>
                <w:szCs w:val="20"/>
              </w:rPr>
              <w:lastRenderedPageBreak/>
              <w:t>Социальная политика</w:t>
            </w:r>
          </w:p>
        </w:tc>
        <w:tc>
          <w:tcPr>
            <w:tcW w:w="977" w:type="dxa"/>
            <w:tcBorders>
              <w:top w:val="nil"/>
              <w:left w:val="nil"/>
              <w:bottom w:val="single" w:sz="4" w:space="0" w:color="auto"/>
              <w:right w:val="single" w:sz="4" w:space="0" w:color="auto"/>
            </w:tcBorders>
            <w:shd w:val="clear" w:color="auto" w:fill="auto"/>
          </w:tcPr>
          <w:p w14:paraId="1E8D0F36"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59,8</w:t>
            </w:r>
          </w:p>
        </w:tc>
        <w:tc>
          <w:tcPr>
            <w:tcW w:w="977" w:type="dxa"/>
            <w:tcBorders>
              <w:top w:val="nil"/>
              <w:left w:val="nil"/>
              <w:bottom w:val="single" w:sz="4" w:space="0" w:color="auto"/>
              <w:right w:val="single" w:sz="4" w:space="0" w:color="auto"/>
            </w:tcBorders>
            <w:shd w:val="clear" w:color="auto" w:fill="auto"/>
          </w:tcPr>
          <w:p w14:paraId="248D3DB8"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67,8</w:t>
            </w:r>
          </w:p>
        </w:tc>
        <w:tc>
          <w:tcPr>
            <w:tcW w:w="977" w:type="dxa"/>
            <w:tcBorders>
              <w:top w:val="nil"/>
              <w:left w:val="nil"/>
              <w:bottom w:val="single" w:sz="4" w:space="0" w:color="auto"/>
              <w:right w:val="single" w:sz="4" w:space="0" w:color="auto"/>
            </w:tcBorders>
            <w:shd w:val="clear" w:color="auto" w:fill="auto"/>
          </w:tcPr>
          <w:p w14:paraId="59859109"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71,3</w:t>
            </w:r>
          </w:p>
        </w:tc>
        <w:tc>
          <w:tcPr>
            <w:tcW w:w="977" w:type="dxa"/>
            <w:tcBorders>
              <w:top w:val="nil"/>
              <w:left w:val="nil"/>
              <w:bottom w:val="single" w:sz="4" w:space="0" w:color="auto"/>
              <w:right w:val="single" w:sz="4" w:space="0" w:color="auto"/>
            </w:tcBorders>
            <w:shd w:val="clear" w:color="auto" w:fill="auto"/>
          </w:tcPr>
          <w:p w14:paraId="7419F443"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87,8</w:t>
            </w:r>
          </w:p>
        </w:tc>
        <w:tc>
          <w:tcPr>
            <w:tcW w:w="1326" w:type="dxa"/>
            <w:tcBorders>
              <w:top w:val="nil"/>
              <w:left w:val="nil"/>
              <w:bottom w:val="single" w:sz="4" w:space="0" w:color="auto"/>
              <w:right w:val="single" w:sz="4" w:space="0" w:color="auto"/>
            </w:tcBorders>
            <w:shd w:val="clear" w:color="auto" w:fill="auto"/>
          </w:tcPr>
          <w:p w14:paraId="22BCA10F"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16,5</w:t>
            </w:r>
          </w:p>
        </w:tc>
      </w:tr>
      <w:tr w:rsidR="001D6896" w:rsidRPr="0002751F" w14:paraId="270AEB28" w14:textId="77777777" w:rsidTr="00212D81">
        <w:trPr>
          <w:trHeight w:val="264"/>
        </w:trPr>
        <w:tc>
          <w:tcPr>
            <w:tcW w:w="4089" w:type="dxa"/>
            <w:tcBorders>
              <w:top w:val="nil"/>
              <w:left w:val="single" w:sz="4" w:space="0" w:color="auto"/>
              <w:bottom w:val="single" w:sz="4" w:space="0" w:color="auto"/>
              <w:right w:val="single" w:sz="4" w:space="0" w:color="auto"/>
            </w:tcBorders>
            <w:shd w:val="clear" w:color="auto" w:fill="auto"/>
            <w:hideMark/>
          </w:tcPr>
          <w:p w14:paraId="500BA290" w14:textId="77777777" w:rsidR="001D6896" w:rsidRPr="00BD18B0" w:rsidRDefault="001D6896" w:rsidP="00212D81">
            <w:pPr>
              <w:spacing w:after="0" w:line="240" w:lineRule="auto"/>
              <w:rPr>
                <w:rFonts w:ascii="Times New Roman" w:hAnsi="Times New Roman"/>
                <w:color w:val="000000"/>
                <w:sz w:val="20"/>
                <w:szCs w:val="20"/>
              </w:rPr>
            </w:pPr>
            <w:r w:rsidRPr="00BD18B0">
              <w:rPr>
                <w:rFonts w:ascii="Times New Roman" w:hAnsi="Times New Roman"/>
                <w:color w:val="000000"/>
                <w:sz w:val="20"/>
                <w:szCs w:val="20"/>
              </w:rPr>
              <w:t>Физическая культура и спорт</w:t>
            </w:r>
          </w:p>
        </w:tc>
        <w:tc>
          <w:tcPr>
            <w:tcW w:w="977" w:type="dxa"/>
            <w:tcBorders>
              <w:top w:val="nil"/>
              <w:left w:val="nil"/>
              <w:bottom w:val="single" w:sz="4" w:space="0" w:color="auto"/>
              <w:right w:val="single" w:sz="4" w:space="0" w:color="auto"/>
            </w:tcBorders>
            <w:shd w:val="clear" w:color="auto" w:fill="auto"/>
          </w:tcPr>
          <w:p w14:paraId="696841B5"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977" w:type="dxa"/>
            <w:tcBorders>
              <w:top w:val="nil"/>
              <w:left w:val="nil"/>
              <w:bottom w:val="single" w:sz="4" w:space="0" w:color="auto"/>
              <w:right w:val="single" w:sz="4" w:space="0" w:color="auto"/>
            </w:tcBorders>
            <w:shd w:val="clear" w:color="auto" w:fill="auto"/>
          </w:tcPr>
          <w:p w14:paraId="5FAD9CF6"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977" w:type="dxa"/>
            <w:tcBorders>
              <w:top w:val="nil"/>
              <w:left w:val="nil"/>
              <w:bottom w:val="single" w:sz="4" w:space="0" w:color="auto"/>
              <w:right w:val="single" w:sz="4" w:space="0" w:color="auto"/>
            </w:tcBorders>
            <w:shd w:val="clear" w:color="auto" w:fill="auto"/>
          </w:tcPr>
          <w:p w14:paraId="226B6BE6"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95,7</w:t>
            </w:r>
          </w:p>
        </w:tc>
        <w:tc>
          <w:tcPr>
            <w:tcW w:w="977" w:type="dxa"/>
            <w:tcBorders>
              <w:top w:val="nil"/>
              <w:left w:val="nil"/>
              <w:bottom w:val="single" w:sz="4" w:space="0" w:color="auto"/>
              <w:right w:val="single" w:sz="4" w:space="0" w:color="auto"/>
            </w:tcBorders>
            <w:shd w:val="clear" w:color="auto" w:fill="auto"/>
          </w:tcPr>
          <w:p w14:paraId="0E172AED"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1326" w:type="dxa"/>
            <w:tcBorders>
              <w:top w:val="nil"/>
              <w:left w:val="nil"/>
              <w:bottom w:val="single" w:sz="4" w:space="0" w:color="auto"/>
              <w:right w:val="single" w:sz="4" w:space="0" w:color="auto"/>
            </w:tcBorders>
            <w:shd w:val="clear" w:color="auto" w:fill="auto"/>
          </w:tcPr>
          <w:p w14:paraId="29D68DCE"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4,3</w:t>
            </w:r>
          </w:p>
        </w:tc>
      </w:tr>
      <w:tr w:rsidR="001D6896" w:rsidRPr="0002751F" w14:paraId="77997F28" w14:textId="77777777" w:rsidTr="00212D81">
        <w:trPr>
          <w:trHeight w:val="264"/>
        </w:trPr>
        <w:tc>
          <w:tcPr>
            <w:tcW w:w="4089" w:type="dxa"/>
            <w:tcBorders>
              <w:top w:val="nil"/>
              <w:left w:val="single" w:sz="4" w:space="0" w:color="auto"/>
              <w:bottom w:val="single" w:sz="4" w:space="0" w:color="auto"/>
              <w:right w:val="single" w:sz="4" w:space="0" w:color="auto"/>
            </w:tcBorders>
            <w:shd w:val="clear" w:color="auto" w:fill="auto"/>
            <w:hideMark/>
          </w:tcPr>
          <w:p w14:paraId="68EC36C5" w14:textId="77777777" w:rsidR="001D6896" w:rsidRPr="00BD18B0" w:rsidRDefault="001D6896" w:rsidP="00212D81">
            <w:pPr>
              <w:spacing w:after="0" w:line="240" w:lineRule="auto"/>
              <w:rPr>
                <w:rFonts w:ascii="Times New Roman" w:hAnsi="Times New Roman"/>
                <w:b/>
                <w:bCs/>
                <w:color w:val="000000"/>
                <w:sz w:val="20"/>
                <w:szCs w:val="20"/>
              </w:rPr>
            </w:pPr>
            <w:r w:rsidRPr="00BD18B0">
              <w:rPr>
                <w:rFonts w:ascii="Times New Roman" w:hAnsi="Times New Roman"/>
                <w:b/>
                <w:bCs/>
                <w:color w:val="000000"/>
                <w:sz w:val="20"/>
                <w:szCs w:val="20"/>
              </w:rPr>
              <w:t>Итого расходов</w:t>
            </w:r>
          </w:p>
        </w:tc>
        <w:tc>
          <w:tcPr>
            <w:tcW w:w="977" w:type="dxa"/>
            <w:tcBorders>
              <w:top w:val="nil"/>
              <w:left w:val="nil"/>
              <w:bottom w:val="single" w:sz="4" w:space="0" w:color="auto"/>
              <w:right w:val="single" w:sz="4" w:space="0" w:color="auto"/>
            </w:tcBorders>
            <w:shd w:val="clear" w:color="auto" w:fill="auto"/>
          </w:tcPr>
          <w:p w14:paraId="48FE0A38"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95,2</w:t>
            </w:r>
          </w:p>
        </w:tc>
        <w:tc>
          <w:tcPr>
            <w:tcW w:w="977" w:type="dxa"/>
            <w:tcBorders>
              <w:top w:val="nil"/>
              <w:left w:val="nil"/>
              <w:bottom w:val="single" w:sz="4" w:space="0" w:color="auto"/>
              <w:right w:val="single" w:sz="4" w:space="0" w:color="auto"/>
            </w:tcBorders>
            <w:shd w:val="clear" w:color="auto" w:fill="auto"/>
          </w:tcPr>
          <w:p w14:paraId="54DADA56"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92,0</w:t>
            </w:r>
          </w:p>
        </w:tc>
        <w:tc>
          <w:tcPr>
            <w:tcW w:w="977" w:type="dxa"/>
            <w:tcBorders>
              <w:top w:val="nil"/>
              <w:left w:val="nil"/>
              <w:bottom w:val="single" w:sz="4" w:space="0" w:color="auto"/>
              <w:right w:val="single" w:sz="4" w:space="0" w:color="auto"/>
            </w:tcBorders>
            <w:shd w:val="clear" w:color="auto" w:fill="auto"/>
          </w:tcPr>
          <w:p w14:paraId="6AF706D5"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91,9</w:t>
            </w:r>
          </w:p>
        </w:tc>
        <w:tc>
          <w:tcPr>
            <w:tcW w:w="977" w:type="dxa"/>
            <w:tcBorders>
              <w:top w:val="nil"/>
              <w:left w:val="nil"/>
              <w:bottom w:val="single" w:sz="4" w:space="0" w:color="auto"/>
              <w:right w:val="single" w:sz="4" w:space="0" w:color="auto"/>
            </w:tcBorders>
            <w:shd w:val="clear" w:color="auto" w:fill="auto"/>
          </w:tcPr>
          <w:p w14:paraId="21CE014E"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85,6</w:t>
            </w:r>
          </w:p>
        </w:tc>
        <w:tc>
          <w:tcPr>
            <w:tcW w:w="1326" w:type="dxa"/>
            <w:tcBorders>
              <w:top w:val="nil"/>
              <w:left w:val="nil"/>
              <w:bottom w:val="single" w:sz="4" w:space="0" w:color="auto"/>
              <w:right w:val="single" w:sz="4" w:space="0" w:color="auto"/>
            </w:tcBorders>
            <w:shd w:val="clear" w:color="auto" w:fill="auto"/>
          </w:tcPr>
          <w:p w14:paraId="7714E4C6"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-6,3</w:t>
            </w:r>
          </w:p>
        </w:tc>
      </w:tr>
      <w:tr w:rsidR="001D6896" w:rsidRPr="0002751F" w14:paraId="3AC3A0CF" w14:textId="77777777" w:rsidTr="00212D81">
        <w:trPr>
          <w:trHeight w:val="264"/>
        </w:trPr>
        <w:tc>
          <w:tcPr>
            <w:tcW w:w="9323" w:type="dxa"/>
            <w:gridSpan w:val="6"/>
            <w:tcBorders>
              <w:top w:val="single" w:sz="4" w:space="0" w:color="auto"/>
              <w:left w:val="single" w:sz="4" w:space="0" w:color="auto"/>
              <w:bottom w:val="single" w:sz="4" w:space="0" w:color="auto"/>
              <w:right w:val="single" w:sz="4" w:space="0" w:color="auto"/>
            </w:tcBorders>
            <w:shd w:val="clear" w:color="auto" w:fill="auto"/>
            <w:hideMark/>
          </w:tcPr>
          <w:p w14:paraId="56B00BDA" w14:textId="77777777" w:rsidR="001D6896" w:rsidRPr="00BD18B0" w:rsidRDefault="001D6896" w:rsidP="00212D81">
            <w:pPr>
              <w:spacing w:after="0" w:line="240" w:lineRule="auto"/>
              <w:jc w:val="center"/>
              <w:rPr>
                <w:rFonts w:ascii="Times New Roman" w:hAnsi="Times New Roman"/>
                <w:b/>
                <w:bCs/>
                <w:color w:val="000000"/>
                <w:sz w:val="20"/>
                <w:szCs w:val="20"/>
              </w:rPr>
            </w:pPr>
            <w:r w:rsidRPr="00BD18B0">
              <w:rPr>
                <w:rFonts w:ascii="Times New Roman" w:hAnsi="Times New Roman"/>
                <w:b/>
                <w:bCs/>
                <w:color w:val="000000"/>
                <w:sz w:val="20"/>
                <w:szCs w:val="20"/>
              </w:rPr>
              <w:t>МКУ «Имущество»</w:t>
            </w:r>
          </w:p>
        </w:tc>
      </w:tr>
      <w:tr w:rsidR="001D6896" w:rsidRPr="0002751F" w14:paraId="06EFBD15" w14:textId="77777777" w:rsidTr="00212D81">
        <w:trPr>
          <w:trHeight w:val="264"/>
        </w:trPr>
        <w:tc>
          <w:tcPr>
            <w:tcW w:w="4089" w:type="dxa"/>
            <w:tcBorders>
              <w:top w:val="nil"/>
              <w:left w:val="single" w:sz="4" w:space="0" w:color="auto"/>
              <w:bottom w:val="single" w:sz="4" w:space="0" w:color="auto"/>
              <w:right w:val="single" w:sz="4" w:space="0" w:color="auto"/>
            </w:tcBorders>
            <w:shd w:val="clear" w:color="auto" w:fill="auto"/>
            <w:hideMark/>
          </w:tcPr>
          <w:p w14:paraId="7DFCED47" w14:textId="77777777" w:rsidR="001D6896" w:rsidRPr="00BD18B0" w:rsidRDefault="001D6896" w:rsidP="00212D81">
            <w:pPr>
              <w:spacing w:after="0" w:line="240" w:lineRule="auto"/>
              <w:rPr>
                <w:rFonts w:ascii="Times New Roman" w:hAnsi="Times New Roman"/>
                <w:color w:val="000000"/>
                <w:sz w:val="20"/>
                <w:szCs w:val="20"/>
              </w:rPr>
            </w:pPr>
            <w:r w:rsidRPr="00BD18B0">
              <w:rPr>
                <w:rFonts w:ascii="Times New Roman" w:hAnsi="Times New Roman"/>
                <w:color w:val="000000"/>
                <w:sz w:val="20"/>
                <w:szCs w:val="20"/>
              </w:rPr>
              <w:t>Общегосударственные вопросы</w:t>
            </w:r>
          </w:p>
        </w:tc>
        <w:tc>
          <w:tcPr>
            <w:tcW w:w="977" w:type="dxa"/>
            <w:tcBorders>
              <w:top w:val="nil"/>
              <w:left w:val="nil"/>
              <w:bottom w:val="single" w:sz="4" w:space="0" w:color="auto"/>
              <w:right w:val="single" w:sz="4" w:space="0" w:color="auto"/>
            </w:tcBorders>
            <w:shd w:val="clear" w:color="auto" w:fill="auto"/>
          </w:tcPr>
          <w:p w14:paraId="6B27B2F4"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99,7</w:t>
            </w:r>
          </w:p>
        </w:tc>
        <w:tc>
          <w:tcPr>
            <w:tcW w:w="977" w:type="dxa"/>
            <w:tcBorders>
              <w:top w:val="nil"/>
              <w:left w:val="nil"/>
              <w:bottom w:val="single" w:sz="4" w:space="0" w:color="auto"/>
              <w:right w:val="single" w:sz="4" w:space="0" w:color="auto"/>
            </w:tcBorders>
            <w:shd w:val="clear" w:color="auto" w:fill="auto"/>
          </w:tcPr>
          <w:p w14:paraId="6D0925B6"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99,6</w:t>
            </w:r>
          </w:p>
        </w:tc>
        <w:tc>
          <w:tcPr>
            <w:tcW w:w="977" w:type="dxa"/>
            <w:tcBorders>
              <w:top w:val="nil"/>
              <w:left w:val="nil"/>
              <w:bottom w:val="single" w:sz="4" w:space="0" w:color="auto"/>
              <w:right w:val="single" w:sz="4" w:space="0" w:color="auto"/>
            </w:tcBorders>
            <w:shd w:val="clear" w:color="auto" w:fill="auto"/>
          </w:tcPr>
          <w:p w14:paraId="12F8A6B0"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99,3</w:t>
            </w:r>
          </w:p>
        </w:tc>
        <w:tc>
          <w:tcPr>
            <w:tcW w:w="977" w:type="dxa"/>
            <w:tcBorders>
              <w:top w:val="nil"/>
              <w:left w:val="nil"/>
              <w:bottom w:val="single" w:sz="4" w:space="0" w:color="auto"/>
              <w:right w:val="single" w:sz="4" w:space="0" w:color="auto"/>
            </w:tcBorders>
            <w:shd w:val="clear" w:color="auto" w:fill="auto"/>
          </w:tcPr>
          <w:p w14:paraId="681F733E"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99,2</w:t>
            </w:r>
          </w:p>
        </w:tc>
        <w:tc>
          <w:tcPr>
            <w:tcW w:w="1326" w:type="dxa"/>
            <w:tcBorders>
              <w:top w:val="nil"/>
              <w:left w:val="nil"/>
              <w:bottom w:val="single" w:sz="4" w:space="0" w:color="auto"/>
              <w:right w:val="single" w:sz="4" w:space="0" w:color="auto"/>
            </w:tcBorders>
            <w:shd w:val="clear" w:color="auto" w:fill="auto"/>
          </w:tcPr>
          <w:p w14:paraId="19951267"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-0,1</w:t>
            </w:r>
          </w:p>
        </w:tc>
      </w:tr>
      <w:tr w:rsidR="001D6896" w:rsidRPr="0002751F" w14:paraId="56ADEE95" w14:textId="77777777" w:rsidTr="00212D81">
        <w:trPr>
          <w:trHeight w:val="264"/>
        </w:trPr>
        <w:tc>
          <w:tcPr>
            <w:tcW w:w="4089" w:type="dxa"/>
            <w:tcBorders>
              <w:top w:val="nil"/>
              <w:left w:val="single" w:sz="4" w:space="0" w:color="auto"/>
              <w:bottom w:val="single" w:sz="4" w:space="0" w:color="auto"/>
              <w:right w:val="single" w:sz="4" w:space="0" w:color="auto"/>
            </w:tcBorders>
            <w:shd w:val="clear" w:color="auto" w:fill="auto"/>
          </w:tcPr>
          <w:p w14:paraId="363582EE" w14:textId="77777777" w:rsidR="001D6896" w:rsidRDefault="001D6896" w:rsidP="00212D81">
            <w:pPr>
              <w:spacing w:after="0" w:line="240" w:lineRule="auto"/>
              <w:rPr>
                <w:rFonts w:ascii="Times New Roman" w:hAnsi="Times New Roman"/>
                <w:color w:val="000000"/>
                <w:sz w:val="20"/>
                <w:szCs w:val="20"/>
              </w:rPr>
            </w:pPr>
            <w:r>
              <w:rPr>
                <w:rFonts w:ascii="Times New Roman" w:hAnsi="Times New Roman"/>
                <w:color w:val="000000"/>
                <w:sz w:val="20"/>
                <w:szCs w:val="20"/>
              </w:rPr>
              <w:t>Жилищно-коммунальное хозяйство</w:t>
            </w:r>
          </w:p>
        </w:tc>
        <w:tc>
          <w:tcPr>
            <w:tcW w:w="977" w:type="dxa"/>
            <w:tcBorders>
              <w:top w:val="nil"/>
              <w:left w:val="nil"/>
              <w:bottom w:val="single" w:sz="4" w:space="0" w:color="auto"/>
              <w:right w:val="single" w:sz="4" w:space="0" w:color="auto"/>
            </w:tcBorders>
            <w:shd w:val="clear" w:color="auto" w:fill="auto"/>
          </w:tcPr>
          <w:p w14:paraId="3DECB60F" w14:textId="77777777" w:rsidR="001D6896" w:rsidRDefault="001D6896" w:rsidP="00212D81">
            <w:pPr>
              <w:spacing w:after="0" w:line="240" w:lineRule="auto"/>
              <w:jc w:val="center"/>
              <w:rPr>
                <w:rFonts w:ascii="Times New Roman" w:hAnsi="Times New Roman"/>
                <w:color w:val="000000"/>
                <w:sz w:val="20"/>
                <w:szCs w:val="20"/>
              </w:rPr>
            </w:pPr>
          </w:p>
        </w:tc>
        <w:tc>
          <w:tcPr>
            <w:tcW w:w="977" w:type="dxa"/>
            <w:tcBorders>
              <w:top w:val="nil"/>
              <w:left w:val="nil"/>
              <w:bottom w:val="single" w:sz="4" w:space="0" w:color="auto"/>
              <w:right w:val="single" w:sz="4" w:space="0" w:color="auto"/>
            </w:tcBorders>
            <w:shd w:val="clear" w:color="auto" w:fill="auto"/>
          </w:tcPr>
          <w:p w14:paraId="3D112FDF" w14:textId="77777777" w:rsidR="001D6896" w:rsidRDefault="001D6896" w:rsidP="00212D81">
            <w:pPr>
              <w:spacing w:after="0" w:line="240" w:lineRule="auto"/>
              <w:jc w:val="center"/>
              <w:rPr>
                <w:rFonts w:ascii="Times New Roman" w:hAnsi="Times New Roman"/>
                <w:color w:val="000000"/>
                <w:sz w:val="20"/>
                <w:szCs w:val="20"/>
              </w:rPr>
            </w:pPr>
          </w:p>
        </w:tc>
        <w:tc>
          <w:tcPr>
            <w:tcW w:w="977" w:type="dxa"/>
            <w:tcBorders>
              <w:top w:val="nil"/>
              <w:left w:val="nil"/>
              <w:bottom w:val="single" w:sz="4" w:space="0" w:color="auto"/>
              <w:right w:val="single" w:sz="4" w:space="0" w:color="auto"/>
            </w:tcBorders>
            <w:shd w:val="clear" w:color="auto" w:fill="auto"/>
          </w:tcPr>
          <w:p w14:paraId="5766505B" w14:textId="77777777" w:rsidR="001D6896" w:rsidRDefault="001D6896" w:rsidP="00212D81">
            <w:pPr>
              <w:spacing w:after="0" w:line="240" w:lineRule="auto"/>
              <w:jc w:val="center"/>
              <w:rPr>
                <w:rFonts w:ascii="Times New Roman" w:hAnsi="Times New Roman"/>
                <w:color w:val="000000"/>
                <w:sz w:val="20"/>
                <w:szCs w:val="20"/>
              </w:rPr>
            </w:pPr>
          </w:p>
        </w:tc>
        <w:tc>
          <w:tcPr>
            <w:tcW w:w="977" w:type="dxa"/>
            <w:tcBorders>
              <w:top w:val="nil"/>
              <w:left w:val="nil"/>
              <w:bottom w:val="single" w:sz="4" w:space="0" w:color="auto"/>
              <w:right w:val="single" w:sz="4" w:space="0" w:color="auto"/>
            </w:tcBorders>
            <w:shd w:val="clear" w:color="auto" w:fill="auto"/>
          </w:tcPr>
          <w:p w14:paraId="0B25A4CE" w14:textId="77777777" w:rsidR="001D6896" w:rsidRDefault="001D6896" w:rsidP="00212D81">
            <w:pPr>
              <w:spacing w:after="0" w:line="240" w:lineRule="auto"/>
              <w:jc w:val="center"/>
              <w:rPr>
                <w:rFonts w:ascii="Times New Roman" w:hAnsi="Times New Roman"/>
                <w:color w:val="000000"/>
                <w:sz w:val="20"/>
                <w:szCs w:val="20"/>
              </w:rPr>
            </w:pPr>
          </w:p>
        </w:tc>
        <w:tc>
          <w:tcPr>
            <w:tcW w:w="1326" w:type="dxa"/>
            <w:tcBorders>
              <w:top w:val="nil"/>
              <w:left w:val="nil"/>
              <w:bottom w:val="single" w:sz="4" w:space="0" w:color="auto"/>
              <w:right w:val="single" w:sz="4" w:space="0" w:color="auto"/>
            </w:tcBorders>
            <w:shd w:val="clear" w:color="auto" w:fill="auto"/>
          </w:tcPr>
          <w:p w14:paraId="3E301BF9" w14:textId="77777777" w:rsidR="001D6896" w:rsidRDefault="001D6896" w:rsidP="00212D81">
            <w:pPr>
              <w:spacing w:after="0" w:line="240" w:lineRule="auto"/>
              <w:jc w:val="center"/>
              <w:rPr>
                <w:rFonts w:ascii="Times New Roman" w:hAnsi="Times New Roman"/>
                <w:color w:val="000000"/>
                <w:sz w:val="20"/>
                <w:szCs w:val="20"/>
              </w:rPr>
            </w:pPr>
          </w:p>
        </w:tc>
      </w:tr>
      <w:tr w:rsidR="001D6896" w:rsidRPr="0002751F" w14:paraId="0A627CA4" w14:textId="77777777" w:rsidTr="00212D81">
        <w:trPr>
          <w:trHeight w:val="264"/>
        </w:trPr>
        <w:tc>
          <w:tcPr>
            <w:tcW w:w="4089" w:type="dxa"/>
            <w:tcBorders>
              <w:top w:val="nil"/>
              <w:left w:val="single" w:sz="4" w:space="0" w:color="auto"/>
              <w:bottom w:val="single" w:sz="4" w:space="0" w:color="auto"/>
              <w:right w:val="single" w:sz="4" w:space="0" w:color="auto"/>
            </w:tcBorders>
            <w:shd w:val="clear" w:color="auto" w:fill="auto"/>
          </w:tcPr>
          <w:p w14:paraId="69A69CC6" w14:textId="77777777" w:rsidR="001D6896" w:rsidRPr="00BD18B0" w:rsidRDefault="001D6896" w:rsidP="00212D81">
            <w:pPr>
              <w:spacing w:after="0" w:line="240" w:lineRule="auto"/>
              <w:rPr>
                <w:rFonts w:ascii="Times New Roman" w:hAnsi="Times New Roman"/>
                <w:color w:val="000000"/>
                <w:sz w:val="20"/>
                <w:szCs w:val="20"/>
              </w:rPr>
            </w:pPr>
            <w:r>
              <w:rPr>
                <w:rFonts w:ascii="Times New Roman" w:hAnsi="Times New Roman"/>
                <w:color w:val="000000"/>
                <w:sz w:val="20"/>
                <w:szCs w:val="20"/>
              </w:rPr>
              <w:t>Национальная экономика</w:t>
            </w:r>
          </w:p>
        </w:tc>
        <w:tc>
          <w:tcPr>
            <w:tcW w:w="977" w:type="dxa"/>
            <w:tcBorders>
              <w:top w:val="nil"/>
              <w:left w:val="nil"/>
              <w:bottom w:val="single" w:sz="4" w:space="0" w:color="auto"/>
              <w:right w:val="single" w:sz="4" w:space="0" w:color="auto"/>
            </w:tcBorders>
            <w:shd w:val="clear" w:color="auto" w:fill="auto"/>
          </w:tcPr>
          <w:p w14:paraId="37D93F2F" w14:textId="77777777" w:rsidR="001D6896"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977" w:type="dxa"/>
            <w:tcBorders>
              <w:top w:val="nil"/>
              <w:left w:val="nil"/>
              <w:bottom w:val="single" w:sz="4" w:space="0" w:color="auto"/>
              <w:right w:val="single" w:sz="4" w:space="0" w:color="auto"/>
            </w:tcBorders>
            <w:shd w:val="clear" w:color="auto" w:fill="auto"/>
          </w:tcPr>
          <w:p w14:paraId="2459AD17" w14:textId="77777777" w:rsidR="001D6896"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977" w:type="dxa"/>
            <w:tcBorders>
              <w:top w:val="nil"/>
              <w:left w:val="nil"/>
              <w:bottom w:val="single" w:sz="4" w:space="0" w:color="auto"/>
              <w:right w:val="single" w:sz="4" w:space="0" w:color="auto"/>
            </w:tcBorders>
            <w:shd w:val="clear" w:color="auto" w:fill="auto"/>
          </w:tcPr>
          <w:p w14:paraId="1F521BFB" w14:textId="77777777" w:rsidR="001D6896"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977" w:type="dxa"/>
            <w:tcBorders>
              <w:top w:val="nil"/>
              <w:left w:val="nil"/>
              <w:bottom w:val="single" w:sz="4" w:space="0" w:color="auto"/>
              <w:right w:val="single" w:sz="4" w:space="0" w:color="auto"/>
            </w:tcBorders>
            <w:shd w:val="clear" w:color="auto" w:fill="auto"/>
          </w:tcPr>
          <w:p w14:paraId="2C0830BF" w14:textId="77777777" w:rsidR="001D6896"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1326" w:type="dxa"/>
            <w:tcBorders>
              <w:top w:val="nil"/>
              <w:left w:val="nil"/>
              <w:bottom w:val="single" w:sz="4" w:space="0" w:color="auto"/>
              <w:right w:val="single" w:sz="4" w:space="0" w:color="auto"/>
            </w:tcBorders>
            <w:shd w:val="clear" w:color="auto" w:fill="auto"/>
          </w:tcPr>
          <w:p w14:paraId="5142CA94" w14:textId="77777777" w:rsidR="001D6896" w:rsidRPr="00BD18B0" w:rsidRDefault="001D6896" w:rsidP="00212D8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r>
      <w:tr w:rsidR="001D6896" w:rsidRPr="0002751F" w14:paraId="34FFE22C" w14:textId="77777777" w:rsidTr="00212D81">
        <w:trPr>
          <w:trHeight w:val="264"/>
        </w:trPr>
        <w:tc>
          <w:tcPr>
            <w:tcW w:w="4089" w:type="dxa"/>
            <w:tcBorders>
              <w:top w:val="nil"/>
              <w:left w:val="single" w:sz="4" w:space="0" w:color="auto"/>
              <w:bottom w:val="single" w:sz="4" w:space="0" w:color="auto"/>
              <w:right w:val="single" w:sz="4" w:space="0" w:color="auto"/>
            </w:tcBorders>
            <w:shd w:val="clear" w:color="auto" w:fill="auto"/>
            <w:hideMark/>
          </w:tcPr>
          <w:p w14:paraId="7F545021" w14:textId="77777777" w:rsidR="001D6896" w:rsidRPr="00BD18B0" w:rsidRDefault="001D6896" w:rsidP="00212D81">
            <w:pPr>
              <w:spacing w:after="0" w:line="240" w:lineRule="auto"/>
              <w:rPr>
                <w:rFonts w:ascii="Times New Roman" w:hAnsi="Times New Roman"/>
                <w:b/>
                <w:bCs/>
                <w:color w:val="000000"/>
                <w:sz w:val="20"/>
                <w:szCs w:val="20"/>
              </w:rPr>
            </w:pPr>
            <w:r w:rsidRPr="00BD18B0">
              <w:rPr>
                <w:rFonts w:ascii="Times New Roman" w:hAnsi="Times New Roman"/>
                <w:b/>
                <w:bCs/>
                <w:color w:val="000000"/>
                <w:sz w:val="20"/>
                <w:szCs w:val="20"/>
              </w:rPr>
              <w:t>Итого расходов</w:t>
            </w:r>
          </w:p>
        </w:tc>
        <w:tc>
          <w:tcPr>
            <w:tcW w:w="977" w:type="dxa"/>
            <w:tcBorders>
              <w:top w:val="nil"/>
              <w:left w:val="nil"/>
              <w:bottom w:val="single" w:sz="4" w:space="0" w:color="auto"/>
              <w:right w:val="single" w:sz="4" w:space="0" w:color="auto"/>
            </w:tcBorders>
            <w:shd w:val="clear" w:color="auto" w:fill="auto"/>
          </w:tcPr>
          <w:p w14:paraId="6092F6CD"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99,7</w:t>
            </w:r>
          </w:p>
        </w:tc>
        <w:tc>
          <w:tcPr>
            <w:tcW w:w="977" w:type="dxa"/>
            <w:tcBorders>
              <w:top w:val="nil"/>
              <w:left w:val="nil"/>
              <w:bottom w:val="single" w:sz="4" w:space="0" w:color="auto"/>
              <w:right w:val="single" w:sz="4" w:space="0" w:color="auto"/>
            </w:tcBorders>
            <w:shd w:val="clear" w:color="auto" w:fill="auto"/>
          </w:tcPr>
          <w:p w14:paraId="0112F736"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99,6</w:t>
            </w:r>
          </w:p>
        </w:tc>
        <w:tc>
          <w:tcPr>
            <w:tcW w:w="977" w:type="dxa"/>
            <w:tcBorders>
              <w:top w:val="nil"/>
              <w:left w:val="nil"/>
              <w:bottom w:val="single" w:sz="4" w:space="0" w:color="auto"/>
              <w:right w:val="single" w:sz="4" w:space="0" w:color="auto"/>
            </w:tcBorders>
            <w:shd w:val="clear" w:color="auto" w:fill="auto"/>
          </w:tcPr>
          <w:p w14:paraId="4FA272D6"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99,5</w:t>
            </w:r>
          </w:p>
        </w:tc>
        <w:tc>
          <w:tcPr>
            <w:tcW w:w="977" w:type="dxa"/>
            <w:tcBorders>
              <w:top w:val="nil"/>
              <w:left w:val="nil"/>
              <w:bottom w:val="single" w:sz="4" w:space="0" w:color="auto"/>
              <w:right w:val="single" w:sz="4" w:space="0" w:color="auto"/>
            </w:tcBorders>
            <w:shd w:val="clear" w:color="auto" w:fill="auto"/>
          </w:tcPr>
          <w:p w14:paraId="261C59A1"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99,6</w:t>
            </w:r>
          </w:p>
        </w:tc>
        <w:tc>
          <w:tcPr>
            <w:tcW w:w="1326" w:type="dxa"/>
            <w:tcBorders>
              <w:top w:val="nil"/>
              <w:left w:val="nil"/>
              <w:bottom w:val="single" w:sz="4" w:space="0" w:color="auto"/>
              <w:right w:val="single" w:sz="4" w:space="0" w:color="auto"/>
            </w:tcBorders>
            <w:shd w:val="clear" w:color="auto" w:fill="auto"/>
          </w:tcPr>
          <w:p w14:paraId="28A74B48" w14:textId="77777777" w:rsidR="001D6896" w:rsidRPr="00BD18B0" w:rsidRDefault="001D6896" w:rsidP="00212D81">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0,1</w:t>
            </w:r>
          </w:p>
        </w:tc>
      </w:tr>
      <w:tr w:rsidR="001D6896" w:rsidRPr="0002751F" w14:paraId="4A1A5F5F" w14:textId="77777777" w:rsidTr="00212D81">
        <w:trPr>
          <w:trHeight w:val="264"/>
        </w:trPr>
        <w:tc>
          <w:tcPr>
            <w:tcW w:w="4089" w:type="dxa"/>
            <w:tcBorders>
              <w:top w:val="nil"/>
              <w:left w:val="single" w:sz="4" w:space="0" w:color="auto"/>
              <w:bottom w:val="single" w:sz="4" w:space="0" w:color="auto"/>
              <w:right w:val="single" w:sz="4" w:space="0" w:color="auto"/>
            </w:tcBorders>
            <w:shd w:val="clear" w:color="auto" w:fill="auto"/>
            <w:hideMark/>
          </w:tcPr>
          <w:p w14:paraId="579483BB" w14:textId="77777777" w:rsidR="001D6896" w:rsidRPr="00BD18B0" w:rsidRDefault="001D6896" w:rsidP="00212D81">
            <w:pPr>
              <w:spacing w:after="0" w:line="240" w:lineRule="auto"/>
              <w:rPr>
                <w:rFonts w:ascii="Times New Roman" w:hAnsi="Times New Roman"/>
                <w:b/>
                <w:bCs/>
                <w:color w:val="000000"/>
                <w:sz w:val="20"/>
                <w:szCs w:val="20"/>
              </w:rPr>
            </w:pPr>
            <w:r w:rsidRPr="00BD18B0">
              <w:rPr>
                <w:rFonts w:ascii="Times New Roman" w:hAnsi="Times New Roman"/>
                <w:b/>
                <w:bCs/>
                <w:color w:val="000000"/>
                <w:sz w:val="20"/>
                <w:szCs w:val="20"/>
              </w:rPr>
              <w:t>ВСЕГО РАСХОДОВ</w:t>
            </w:r>
          </w:p>
        </w:tc>
        <w:tc>
          <w:tcPr>
            <w:tcW w:w="977" w:type="dxa"/>
            <w:tcBorders>
              <w:top w:val="nil"/>
              <w:left w:val="nil"/>
              <w:bottom w:val="single" w:sz="4" w:space="0" w:color="auto"/>
              <w:right w:val="single" w:sz="4" w:space="0" w:color="auto"/>
            </w:tcBorders>
            <w:shd w:val="clear" w:color="auto" w:fill="auto"/>
          </w:tcPr>
          <w:p w14:paraId="778E7D4A"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95,5</w:t>
            </w:r>
          </w:p>
        </w:tc>
        <w:tc>
          <w:tcPr>
            <w:tcW w:w="977" w:type="dxa"/>
            <w:tcBorders>
              <w:top w:val="nil"/>
              <w:left w:val="nil"/>
              <w:bottom w:val="single" w:sz="4" w:space="0" w:color="auto"/>
              <w:right w:val="single" w:sz="4" w:space="0" w:color="auto"/>
            </w:tcBorders>
            <w:shd w:val="clear" w:color="auto" w:fill="auto"/>
          </w:tcPr>
          <w:p w14:paraId="3069705A"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92,6</w:t>
            </w:r>
          </w:p>
        </w:tc>
        <w:tc>
          <w:tcPr>
            <w:tcW w:w="977" w:type="dxa"/>
            <w:tcBorders>
              <w:top w:val="nil"/>
              <w:left w:val="nil"/>
              <w:bottom w:val="single" w:sz="4" w:space="0" w:color="auto"/>
              <w:right w:val="single" w:sz="4" w:space="0" w:color="auto"/>
            </w:tcBorders>
            <w:shd w:val="clear" w:color="auto" w:fill="auto"/>
          </w:tcPr>
          <w:p w14:paraId="5807F8E5"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92,6</w:t>
            </w:r>
          </w:p>
        </w:tc>
        <w:tc>
          <w:tcPr>
            <w:tcW w:w="977" w:type="dxa"/>
            <w:tcBorders>
              <w:top w:val="nil"/>
              <w:left w:val="nil"/>
              <w:bottom w:val="single" w:sz="4" w:space="0" w:color="auto"/>
              <w:right w:val="single" w:sz="4" w:space="0" w:color="auto"/>
            </w:tcBorders>
            <w:shd w:val="clear" w:color="auto" w:fill="auto"/>
          </w:tcPr>
          <w:p w14:paraId="44E45EFB"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86,1</w:t>
            </w:r>
          </w:p>
        </w:tc>
        <w:tc>
          <w:tcPr>
            <w:tcW w:w="1326" w:type="dxa"/>
            <w:tcBorders>
              <w:top w:val="nil"/>
              <w:left w:val="nil"/>
              <w:bottom w:val="single" w:sz="4" w:space="0" w:color="auto"/>
              <w:right w:val="single" w:sz="4" w:space="0" w:color="auto"/>
            </w:tcBorders>
            <w:shd w:val="clear" w:color="auto" w:fill="auto"/>
          </w:tcPr>
          <w:p w14:paraId="081C8B58" w14:textId="77777777" w:rsidR="001D6896" w:rsidRPr="00BD18B0" w:rsidRDefault="001D6896" w:rsidP="00212D8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-6,5</w:t>
            </w:r>
          </w:p>
        </w:tc>
      </w:tr>
    </w:tbl>
    <w:p w14:paraId="70C9A663" w14:textId="77777777" w:rsidR="001D6896" w:rsidRPr="00AE6038" w:rsidRDefault="001D6896" w:rsidP="001D6896">
      <w:pPr>
        <w:spacing w:after="0" w:line="240" w:lineRule="auto"/>
        <w:rPr>
          <w:rFonts w:ascii="Times New Roman" w:hAnsi="Times New Roman"/>
          <w:b/>
          <w:sz w:val="16"/>
          <w:szCs w:val="16"/>
        </w:rPr>
      </w:pPr>
    </w:p>
    <w:p w14:paraId="03010CDE" w14:textId="77777777" w:rsidR="001D6896" w:rsidRPr="00BD18B0" w:rsidRDefault="001D6896" w:rsidP="001D6896">
      <w:pPr>
        <w:spacing w:after="0" w:line="240" w:lineRule="auto"/>
        <w:ind w:firstLine="709"/>
        <w:jc w:val="both"/>
        <w:rPr>
          <w:rFonts w:ascii="Times New Roman" w:hAnsi="Times New Roman"/>
          <w:sz w:val="26"/>
          <w:szCs w:val="26"/>
        </w:rPr>
      </w:pPr>
      <w:r w:rsidRPr="00BD18B0">
        <w:rPr>
          <w:rFonts w:ascii="Times New Roman" w:hAnsi="Times New Roman"/>
          <w:sz w:val="26"/>
          <w:szCs w:val="26"/>
        </w:rPr>
        <w:t>Рассматривая уровень исполнения местного бюджета по расходам за период 202</w:t>
      </w:r>
      <w:r>
        <w:rPr>
          <w:rFonts w:ascii="Times New Roman" w:hAnsi="Times New Roman"/>
          <w:sz w:val="26"/>
          <w:szCs w:val="26"/>
        </w:rPr>
        <w:t>2</w:t>
      </w:r>
      <w:r w:rsidRPr="00BD18B0">
        <w:rPr>
          <w:rFonts w:ascii="Times New Roman" w:hAnsi="Times New Roman"/>
          <w:sz w:val="26"/>
          <w:szCs w:val="26"/>
        </w:rPr>
        <w:t>-202</w:t>
      </w:r>
      <w:r>
        <w:rPr>
          <w:rFonts w:ascii="Times New Roman" w:hAnsi="Times New Roman"/>
          <w:sz w:val="26"/>
          <w:szCs w:val="26"/>
        </w:rPr>
        <w:t>5</w:t>
      </w:r>
      <w:r w:rsidRPr="00BD18B0">
        <w:rPr>
          <w:rFonts w:ascii="Times New Roman" w:hAnsi="Times New Roman"/>
          <w:sz w:val="26"/>
          <w:szCs w:val="26"/>
        </w:rPr>
        <w:t xml:space="preserve"> годы, видно, что максимальный уровень исполнения бюджета по расходам достигнут в 202</w:t>
      </w:r>
      <w:r>
        <w:rPr>
          <w:rFonts w:ascii="Times New Roman" w:hAnsi="Times New Roman"/>
          <w:sz w:val="26"/>
          <w:szCs w:val="26"/>
        </w:rPr>
        <w:t>2</w:t>
      </w:r>
      <w:r w:rsidRPr="00BD18B0">
        <w:rPr>
          <w:rFonts w:ascii="Times New Roman" w:hAnsi="Times New Roman"/>
          <w:sz w:val="26"/>
          <w:szCs w:val="26"/>
        </w:rPr>
        <w:t xml:space="preserve"> году и составил 9</w:t>
      </w:r>
      <w:r>
        <w:rPr>
          <w:rFonts w:ascii="Times New Roman" w:hAnsi="Times New Roman"/>
          <w:sz w:val="26"/>
          <w:szCs w:val="26"/>
        </w:rPr>
        <w:t>5,5</w:t>
      </w:r>
      <w:r w:rsidRPr="00BD18B0">
        <w:rPr>
          <w:rFonts w:ascii="Times New Roman" w:hAnsi="Times New Roman"/>
          <w:sz w:val="26"/>
          <w:szCs w:val="26"/>
        </w:rPr>
        <w:t>%. Уровень исполнения расходов в 202</w:t>
      </w:r>
      <w:r>
        <w:rPr>
          <w:rFonts w:ascii="Times New Roman" w:hAnsi="Times New Roman"/>
          <w:sz w:val="26"/>
          <w:szCs w:val="26"/>
        </w:rPr>
        <w:t>5</w:t>
      </w:r>
      <w:r w:rsidRPr="00BD18B0">
        <w:rPr>
          <w:rFonts w:ascii="Times New Roman" w:hAnsi="Times New Roman"/>
          <w:sz w:val="26"/>
          <w:szCs w:val="26"/>
        </w:rPr>
        <w:t xml:space="preserve"> году по сравнению с 202</w:t>
      </w:r>
      <w:r>
        <w:rPr>
          <w:rFonts w:ascii="Times New Roman" w:hAnsi="Times New Roman"/>
          <w:sz w:val="26"/>
          <w:szCs w:val="26"/>
        </w:rPr>
        <w:t>4</w:t>
      </w:r>
      <w:r w:rsidRPr="00BD18B0">
        <w:rPr>
          <w:rFonts w:ascii="Times New Roman" w:hAnsi="Times New Roman"/>
          <w:sz w:val="26"/>
          <w:szCs w:val="26"/>
        </w:rPr>
        <w:t xml:space="preserve"> годом</w:t>
      </w:r>
      <w:r>
        <w:rPr>
          <w:rFonts w:ascii="Times New Roman" w:hAnsi="Times New Roman"/>
          <w:sz w:val="26"/>
          <w:szCs w:val="26"/>
        </w:rPr>
        <w:t xml:space="preserve"> снизился на 6,5%.</w:t>
      </w:r>
      <w:r w:rsidRPr="00BD18B0">
        <w:rPr>
          <w:rFonts w:ascii="Times New Roman" w:hAnsi="Times New Roman"/>
          <w:sz w:val="26"/>
          <w:szCs w:val="26"/>
        </w:rPr>
        <w:t xml:space="preserve"> </w:t>
      </w:r>
    </w:p>
    <w:p w14:paraId="5A575F83" w14:textId="77777777" w:rsidR="001D6896" w:rsidRPr="00BD18B0" w:rsidRDefault="001D6896" w:rsidP="001D6896">
      <w:pPr>
        <w:spacing w:after="0" w:line="240" w:lineRule="auto"/>
        <w:ind w:firstLine="709"/>
        <w:jc w:val="both"/>
        <w:rPr>
          <w:rFonts w:ascii="Times New Roman" w:hAnsi="Times New Roman"/>
          <w:sz w:val="26"/>
          <w:szCs w:val="26"/>
        </w:rPr>
      </w:pPr>
      <w:r w:rsidRPr="00BD18B0">
        <w:rPr>
          <w:rFonts w:ascii="Times New Roman" w:hAnsi="Times New Roman"/>
          <w:sz w:val="26"/>
          <w:szCs w:val="26"/>
        </w:rPr>
        <w:t xml:space="preserve">Наименьший уровень исполнения сложился у Администрации Колпашевского городского поселения и составил </w:t>
      </w:r>
      <w:r>
        <w:rPr>
          <w:rFonts w:ascii="Times New Roman" w:hAnsi="Times New Roman"/>
          <w:sz w:val="26"/>
          <w:szCs w:val="26"/>
        </w:rPr>
        <w:t>85,6</w:t>
      </w:r>
      <w:r w:rsidRPr="00BD18B0">
        <w:rPr>
          <w:rFonts w:ascii="Times New Roman" w:hAnsi="Times New Roman"/>
          <w:sz w:val="26"/>
          <w:szCs w:val="26"/>
        </w:rPr>
        <w:t>%.</w:t>
      </w:r>
    </w:p>
    <w:p w14:paraId="64F80DA4" w14:textId="78932FC8" w:rsidR="001D6896" w:rsidRDefault="001D6896" w:rsidP="001D6896">
      <w:pPr>
        <w:pStyle w:val="a3"/>
        <w:spacing w:after="0" w:line="240" w:lineRule="auto"/>
        <w:ind w:left="0" w:firstLine="698"/>
        <w:jc w:val="both"/>
        <w:rPr>
          <w:rFonts w:ascii="Times New Roman" w:hAnsi="Times New Roman"/>
          <w:sz w:val="26"/>
          <w:szCs w:val="26"/>
        </w:rPr>
      </w:pPr>
      <w:r w:rsidRPr="00BD18B0">
        <w:rPr>
          <w:rFonts w:ascii="Times New Roman" w:hAnsi="Times New Roman"/>
          <w:sz w:val="26"/>
          <w:szCs w:val="26"/>
        </w:rPr>
        <w:t>В соответствии с Ведомственной структурой расходов бюджета за 202</w:t>
      </w:r>
      <w:r>
        <w:rPr>
          <w:rFonts w:ascii="Times New Roman" w:hAnsi="Times New Roman"/>
          <w:sz w:val="26"/>
          <w:szCs w:val="26"/>
        </w:rPr>
        <w:t>5</w:t>
      </w:r>
      <w:r w:rsidRPr="00BD18B0">
        <w:rPr>
          <w:rFonts w:ascii="Times New Roman" w:hAnsi="Times New Roman"/>
          <w:sz w:val="26"/>
          <w:szCs w:val="26"/>
        </w:rPr>
        <w:t xml:space="preserve"> год муниципальному образованию «Колпашевское городское поселение» доведено</w:t>
      </w:r>
      <w:r>
        <w:rPr>
          <w:rFonts w:ascii="Times New Roman" w:hAnsi="Times New Roman"/>
          <w:sz w:val="26"/>
          <w:szCs w:val="26"/>
        </w:rPr>
        <w:t xml:space="preserve"> </w:t>
      </w:r>
      <w:r w:rsidRPr="00BD18B0">
        <w:rPr>
          <w:rFonts w:ascii="Times New Roman" w:hAnsi="Times New Roman"/>
          <w:sz w:val="26"/>
          <w:szCs w:val="26"/>
        </w:rPr>
        <w:t xml:space="preserve">для реализации </w:t>
      </w:r>
      <w:r w:rsidRPr="00AE7C65">
        <w:rPr>
          <w:rFonts w:ascii="Times New Roman" w:hAnsi="Times New Roman"/>
          <w:sz w:val="26"/>
          <w:szCs w:val="26"/>
        </w:rPr>
        <w:t>региональных проектов бюджетных ассигнований</w:t>
      </w:r>
      <w:r w:rsidRPr="00BD18B0">
        <w:rPr>
          <w:rFonts w:ascii="Times New Roman" w:hAnsi="Times New Roman"/>
          <w:sz w:val="26"/>
          <w:szCs w:val="26"/>
        </w:rPr>
        <w:t xml:space="preserve"> в сумме</w:t>
      </w:r>
      <w:r w:rsidR="0067077F">
        <w:rPr>
          <w:rFonts w:ascii="Times New Roman" w:hAnsi="Times New Roman"/>
          <w:sz w:val="26"/>
          <w:szCs w:val="26"/>
        </w:rPr>
        <w:t xml:space="preserve"> 185 737,9</w:t>
      </w:r>
      <w:r w:rsidRPr="00BD18B0">
        <w:rPr>
          <w:rFonts w:ascii="Times New Roman" w:hAnsi="Times New Roman"/>
          <w:sz w:val="26"/>
          <w:szCs w:val="26"/>
        </w:rPr>
        <w:t xml:space="preserve"> </w:t>
      </w:r>
      <w:proofErr w:type="spellStart"/>
      <w:proofErr w:type="gramStart"/>
      <w:r w:rsidRPr="00BD18B0">
        <w:rPr>
          <w:rFonts w:ascii="Times New Roman" w:hAnsi="Times New Roman"/>
          <w:sz w:val="26"/>
          <w:szCs w:val="26"/>
        </w:rPr>
        <w:t>тыс.рублей</w:t>
      </w:r>
      <w:proofErr w:type="spellEnd"/>
      <w:proofErr w:type="gramEnd"/>
      <w:r w:rsidRPr="00BD18B0">
        <w:rPr>
          <w:rFonts w:ascii="Times New Roman" w:hAnsi="Times New Roman"/>
          <w:sz w:val="26"/>
          <w:szCs w:val="26"/>
        </w:rPr>
        <w:t>, которые освоены в полном объеме, в том числе:</w:t>
      </w:r>
    </w:p>
    <w:p w14:paraId="1B303063" w14:textId="77777777" w:rsidR="001D6896" w:rsidRPr="00BD18B0" w:rsidRDefault="001D6896" w:rsidP="001D6896">
      <w:pPr>
        <w:pStyle w:val="a3"/>
        <w:spacing w:after="0" w:line="240" w:lineRule="auto"/>
        <w:ind w:left="0" w:firstLine="698"/>
        <w:jc w:val="both"/>
        <w:rPr>
          <w:rFonts w:ascii="Times New Roman" w:hAnsi="Times New Roman"/>
          <w:sz w:val="26"/>
          <w:szCs w:val="26"/>
        </w:rPr>
      </w:pPr>
      <w:r>
        <w:rPr>
          <w:rFonts w:ascii="Times New Roman" w:hAnsi="Times New Roman"/>
          <w:sz w:val="26"/>
          <w:szCs w:val="26"/>
        </w:rPr>
        <w:t xml:space="preserve">- «Жилье» - 122 058,7 </w:t>
      </w:r>
      <w:proofErr w:type="spellStart"/>
      <w:proofErr w:type="gramStart"/>
      <w:r>
        <w:rPr>
          <w:rFonts w:ascii="Times New Roman" w:hAnsi="Times New Roman"/>
          <w:sz w:val="26"/>
          <w:szCs w:val="26"/>
        </w:rPr>
        <w:t>тыс.рублей</w:t>
      </w:r>
      <w:proofErr w:type="spellEnd"/>
      <w:proofErr w:type="gramEnd"/>
      <w:r>
        <w:rPr>
          <w:rFonts w:ascii="Times New Roman" w:hAnsi="Times New Roman"/>
          <w:sz w:val="26"/>
          <w:szCs w:val="26"/>
        </w:rPr>
        <w:t>;</w:t>
      </w:r>
    </w:p>
    <w:p w14:paraId="22BCF758" w14:textId="77777777" w:rsidR="001D6896" w:rsidRDefault="001D6896" w:rsidP="001D6896">
      <w:pPr>
        <w:pStyle w:val="a3"/>
        <w:spacing w:after="0" w:line="240" w:lineRule="auto"/>
        <w:ind w:left="0" w:firstLine="698"/>
        <w:jc w:val="both"/>
        <w:rPr>
          <w:rFonts w:ascii="Times New Roman" w:hAnsi="Times New Roman"/>
          <w:sz w:val="26"/>
          <w:szCs w:val="26"/>
        </w:rPr>
      </w:pPr>
      <w:r w:rsidRPr="00BD18B0">
        <w:rPr>
          <w:rFonts w:ascii="Times New Roman" w:hAnsi="Times New Roman"/>
          <w:sz w:val="26"/>
          <w:szCs w:val="26"/>
        </w:rPr>
        <w:t xml:space="preserve">- «Формирование комфортной городской среды» - </w:t>
      </w:r>
      <w:r>
        <w:rPr>
          <w:rFonts w:ascii="Times New Roman" w:hAnsi="Times New Roman"/>
          <w:sz w:val="26"/>
          <w:szCs w:val="26"/>
        </w:rPr>
        <w:t>14 072,3</w:t>
      </w:r>
      <w:r w:rsidRPr="00502C40">
        <w:rPr>
          <w:rFonts w:ascii="Times New Roman" w:hAnsi="Times New Roman"/>
          <w:sz w:val="26"/>
          <w:szCs w:val="26"/>
        </w:rPr>
        <w:t xml:space="preserve"> </w:t>
      </w:r>
      <w:proofErr w:type="spellStart"/>
      <w:proofErr w:type="gramStart"/>
      <w:r w:rsidRPr="00502C40">
        <w:rPr>
          <w:rFonts w:ascii="Times New Roman" w:hAnsi="Times New Roman"/>
          <w:sz w:val="26"/>
          <w:szCs w:val="26"/>
        </w:rPr>
        <w:t>тыс.рублей</w:t>
      </w:r>
      <w:proofErr w:type="spellEnd"/>
      <w:proofErr w:type="gramEnd"/>
      <w:r w:rsidRPr="00502C40">
        <w:rPr>
          <w:rFonts w:ascii="Times New Roman" w:hAnsi="Times New Roman"/>
          <w:sz w:val="26"/>
          <w:szCs w:val="26"/>
        </w:rPr>
        <w:t>;</w:t>
      </w:r>
    </w:p>
    <w:p w14:paraId="4669B958" w14:textId="77777777" w:rsidR="001D6896" w:rsidRPr="00502C40" w:rsidRDefault="001D6896" w:rsidP="001D6896">
      <w:pPr>
        <w:pStyle w:val="a3"/>
        <w:spacing w:after="0" w:line="240" w:lineRule="auto"/>
        <w:ind w:left="0" w:firstLine="698"/>
        <w:jc w:val="both"/>
        <w:rPr>
          <w:rFonts w:ascii="Times New Roman" w:hAnsi="Times New Roman"/>
          <w:sz w:val="26"/>
          <w:szCs w:val="26"/>
        </w:rPr>
      </w:pPr>
      <w:r>
        <w:rPr>
          <w:rFonts w:ascii="Times New Roman" w:hAnsi="Times New Roman"/>
          <w:sz w:val="26"/>
          <w:szCs w:val="26"/>
        </w:rPr>
        <w:t xml:space="preserve">- «Россия – страна возможностей» - 49 606,9 </w:t>
      </w:r>
      <w:proofErr w:type="spellStart"/>
      <w:proofErr w:type="gramStart"/>
      <w:r>
        <w:rPr>
          <w:rFonts w:ascii="Times New Roman" w:hAnsi="Times New Roman"/>
          <w:sz w:val="26"/>
          <w:szCs w:val="26"/>
        </w:rPr>
        <w:t>тыс.рублей</w:t>
      </w:r>
      <w:proofErr w:type="spellEnd"/>
      <w:proofErr w:type="gramEnd"/>
      <w:r>
        <w:rPr>
          <w:rFonts w:ascii="Times New Roman" w:hAnsi="Times New Roman"/>
          <w:sz w:val="26"/>
          <w:szCs w:val="26"/>
        </w:rPr>
        <w:t>.</w:t>
      </w:r>
    </w:p>
    <w:p w14:paraId="7BDAB6C9" w14:textId="77777777" w:rsidR="00866F32" w:rsidRPr="000C4BCA" w:rsidRDefault="00866F32" w:rsidP="00866F32">
      <w:pPr>
        <w:autoSpaceDE w:val="0"/>
        <w:autoSpaceDN w:val="0"/>
        <w:adjustRightInd w:val="0"/>
        <w:spacing w:after="0" w:line="240" w:lineRule="auto"/>
        <w:ind w:firstLine="539"/>
        <w:jc w:val="center"/>
        <w:rPr>
          <w:rFonts w:ascii="Times New Roman" w:eastAsiaTheme="minorHAnsi" w:hAnsi="Times New Roman"/>
          <w:sz w:val="26"/>
          <w:szCs w:val="26"/>
          <w:u w:val="single"/>
          <w:lang w:eastAsia="en-US"/>
        </w:rPr>
      </w:pPr>
      <w:r w:rsidRPr="000C4BCA">
        <w:rPr>
          <w:rFonts w:ascii="Times New Roman" w:eastAsiaTheme="minorHAnsi" w:hAnsi="Times New Roman"/>
          <w:sz w:val="26"/>
          <w:szCs w:val="26"/>
          <w:u w:val="single"/>
          <w:lang w:eastAsia="en-US"/>
        </w:rPr>
        <w:t>Исполнение программной части бюджета</w:t>
      </w:r>
    </w:p>
    <w:p w14:paraId="10A33176" w14:textId="319E5274" w:rsidR="00866F32" w:rsidRDefault="00866F32" w:rsidP="00866F32">
      <w:pPr>
        <w:autoSpaceDE w:val="0"/>
        <w:autoSpaceDN w:val="0"/>
        <w:adjustRightInd w:val="0"/>
        <w:spacing w:after="0" w:line="240" w:lineRule="auto"/>
        <w:ind w:firstLine="539"/>
        <w:jc w:val="both"/>
        <w:rPr>
          <w:rFonts w:ascii="Times New Roman" w:eastAsiaTheme="minorHAnsi" w:hAnsi="Times New Roman"/>
          <w:sz w:val="26"/>
          <w:szCs w:val="26"/>
          <w:lang w:eastAsia="en-US"/>
        </w:rPr>
      </w:pPr>
      <w:r w:rsidRPr="003A72A6">
        <w:rPr>
          <w:rFonts w:ascii="Times New Roman" w:eastAsiaTheme="minorHAnsi" w:hAnsi="Times New Roman"/>
          <w:sz w:val="26"/>
          <w:szCs w:val="26"/>
          <w:lang w:eastAsia="en-US"/>
        </w:rPr>
        <w:t>Ре</w:t>
      </w:r>
      <w:r>
        <w:rPr>
          <w:rFonts w:ascii="Times New Roman" w:eastAsiaTheme="minorHAnsi" w:hAnsi="Times New Roman"/>
          <w:sz w:val="26"/>
          <w:szCs w:val="26"/>
          <w:lang w:eastAsia="en-US"/>
        </w:rPr>
        <w:t xml:space="preserve">шением Совета Колпашевского городского поселения от </w:t>
      </w:r>
      <w:r w:rsidR="001D1971">
        <w:rPr>
          <w:rFonts w:ascii="Times New Roman" w:eastAsiaTheme="minorHAnsi" w:hAnsi="Times New Roman"/>
          <w:sz w:val="26"/>
          <w:szCs w:val="26"/>
          <w:lang w:eastAsia="en-US"/>
        </w:rPr>
        <w:t>28</w:t>
      </w:r>
      <w:r>
        <w:rPr>
          <w:rFonts w:ascii="Times New Roman" w:eastAsiaTheme="minorHAnsi" w:hAnsi="Times New Roman"/>
          <w:sz w:val="26"/>
          <w:szCs w:val="26"/>
          <w:lang w:eastAsia="en-US"/>
        </w:rPr>
        <w:t>.11.202</w:t>
      </w:r>
      <w:r w:rsidR="001D1971">
        <w:rPr>
          <w:rFonts w:ascii="Times New Roman" w:eastAsiaTheme="minorHAnsi" w:hAnsi="Times New Roman"/>
          <w:sz w:val="26"/>
          <w:szCs w:val="26"/>
          <w:lang w:eastAsia="en-US"/>
        </w:rPr>
        <w:t>4</w:t>
      </w:r>
      <w:r>
        <w:rPr>
          <w:rFonts w:ascii="Times New Roman" w:eastAsiaTheme="minorHAnsi" w:hAnsi="Times New Roman"/>
          <w:sz w:val="26"/>
          <w:szCs w:val="26"/>
          <w:lang w:eastAsia="en-US"/>
        </w:rPr>
        <w:t xml:space="preserve"> № </w:t>
      </w:r>
      <w:r w:rsidR="001D1971">
        <w:rPr>
          <w:rFonts w:ascii="Times New Roman" w:eastAsiaTheme="minorHAnsi" w:hAnsi="Times New Roman"/>
          <w:sz w:val="26"/>
          <w:szCs w:val="26"/>
          <w:lang w:eastAsia="en-US"/>
        </w:rPr>
        <w:t>49</w:t>
      </w:r>
      <w:r>
        <w:rPr>
          <w:rFonts w:ascii="Times New Roman" w:eastAsiaTheme="minorHAnsi" w:hAnsi="Times New Roman"/>
          <w:sz w:val="26"/>
          <w:szCs w:val="26"/>
          <w:lang w:eastAsia="en-US"/>
        </w:rPr>
        <w:t xml:space="preserve"> «О бюджете муниципального образования «Колпашевское городское поселение» на 202</w:t>
      </w:r>
      <w:r w:rsidR="001D1971">
        <w:rPr>
          <w:rFonts w:ascii="Times New Roman" w:eastAsiaTheme="minorHAnsi" w:hAnsi="Times New Roman"/>
          <w:sz w:val="26"/>
          <w:szCs w:val="26"/>
          <w:lang w:eastAsia="en-US"/>
        </w:rPr>
        <w:t>5</w:t>
      </w:r>
      <w:r>
        <w:rPr>
          <w:rFonts w:ascii="Times New Roman" w:eastAsiaTheme="minorHAnsi" w:hAnsi="Times New Roman"/>
          <w:sz w:val="26"/>
          <w:szCs w:val="26"/>
          <w:lang w:eastAsia="en-US"/>
        </w:rPr>
        <w:t xml:space="preserve"> год и на плановый период 202</w:t>
      </w:r>
      <w:r w:rsidR="001D1971">
        <w:rPr>
          <w:rFonts w:ascii="Times New Roman" w:eastAsiaTheme="minorHAnsi" w:hAnsi="Times New Roman"/>
          <w:sz w:val="26"/>
          <w:szCs w:val="26"/>
          <w:lang w:eastAsia="en-US"/>
        </w:rPr>
        <w:t>6</w:t>
      </w:r>
      <w:r>
        <w:rPr>
          <w:rFonts w:ascii="Times New Roman" w:eastAsiaTheme="minorHAnsi" w:hAnsi="Times New Roman"/>
          <w:sz w:val="26"/>
          <w:szCs w:val="26"/>
          <w:lang w:eastAsia="en-US"/>
        </w:rPr>
        <w:t xml:space="preserve"> и 202</w:t>
      </w:r>
      <w:r w:rsidR="001D1971">
        <w:rPr>
          <w:rFonts w:ascii="Times New Roman" w:eastAsiaTheme="minorHAnsi" w:hAnsi="Times New Roman"/>
          <w:sz w:val="26"/>
          <w:szCs w:val="26"/>
          <w:lang w:eastAsia="en-US"/>
        </w:rPr>
        <w:t>7</w:t>
      </w:r>
      <w:r>
        <w:rPr>
          <w:rFonts w:ascii="Times New Roman" w:eastAsiaTheme="minorHAnsi" w:hAnsi="Times New Roman"/>
          <w:sz w:val="26"/>
          <w:szCs w:val="26"/>
          <w:lang w:eastAsia="en-US"/>
        </w:rPr>
        <w:t xml:space="preserve"> годов» установлен общий объем финансирования на реализацию 1</w:t>
      </w:r>
      <w:r w:rsidR="001D1971">
        <w:rPr>
          <w:rFonts w:ascii="Times New Roman" w:eastAsiaTheme="minorHAnsi" w:hAnsi="Times New Roman"/>
          <w:sz w:val="26"/>
          <w:szCs w:val="26"/>
          <w:lang w:eastAsia="en-US"/>
        </w:rPr>
        <w:t>6</w:t>
      </w:r>
      <w:r>
        <w:rPr>
          <w:rFonts w:ascii="Times New Roman" w:eastAsiaTheme="minorHAnsi" w:hAnsi="Times New Roman"/>
          <w:sz w:val="26"/>
          <w:szCs w:val="26"/>
          <w:lang w:eastAsia="en-US"/>
        </w:rPr>
        <w:t xml:space="preserve"> муниципальных программ.</w:t>
      </w:r>
    </w:p>
    <w:p w14:paraId="5FAD39D5" w14:textId="77777777" w:rsidR="00866F32" w:rsidRPr="003A72A6" w:rsidRDefault="00866F32" w:rsidP="00866F32">
      <w:pPr>
        <w:spacing w:after="0" w:line="240" w:lineRule="auto"/>
        <w:ind w:firstLine="708"/>
        <w:jc w:val="both"/>
        <w:rPr>
          <w:rFonts w:ascii="Times New Roman" w:hAnsi="Times New Roman"/>
          <w:sz w:val="26"/>
          <w:szCs w:val="26"/>
        </w:rPr>
      </w:pPr>
      <w:r w:rsidRPr="003A72A6">
        <w:rPr>
          <w:rFonts w:ascii="Times New Roman" w:hAnsi="Times New Roman"/>
          <w:sz w:val="26"/>
          <w:szCs w:val="26"/>
        </w:rPr>
        <w:t>Исполнение по муниципальным программам представлено в таблице:</w:t>
      </w:r>
    </w:p>
    <w:p w14:paraId="1390828A" w14:textId="77777777" w:rsidR="00866F32" w:rsidRPr="003A72A6" w:rsidRDefault="00866F32" w:rsidP="00866F32">
      <w:pPr>
        <w:spacing w:after="0" w:line="240" w:lineRule="auto"/>
        <w:ind w:firstLine="708"/>
        <w:jc w:val="right"/>
        <w:rPr>
          <w:rFonts w:ascii="Times New Roman" w:hAnsi="Times New Roman"/>
          <w:sz w:val="26"/>
          <w:szCs w:val="26"/>
        </w:rPr>
      </w:pPr>
      <w:r w:rsidRPr="003A72A6">
        <w:rPr>
          <w:rFonts w:ascii="Times New Roman" w:hAnsi="Times New Roman"/>
          <w:sz w:val="26"/>
          <w:szCs w:val="26"/>
        </w:rPr>
        <w:t>тыс. руб.</w:t>
      </w:r>
    </w:p>
    <w:tbl>
      <w:tblPr>
        <w:tblStyle w:val="a4"/>
        <w:tblW w:w="9571" w:type="dxa"/>
        <w:tblLayout w:type="fixed"/>
        <w:tblLook w:val="04A0" w:firstRow="1" w:lastRow="0" w:firstColumn="1" w:lastColumn="0" w:noHBand="0" w:noVBand="1"/>
      </w:tblPr>
      <w:tblGrid>
        <w:gridCol w:w="779"/>
        <w:gridCol w:w="4149"/>
        <w:gridCol w:w="1843"/>
        <w:gridCol w:w="1701"/>
        <w:gridCol w:w="1099"/>
      </w:tblGrid>
      <w:tr w:rsidR="00866F32" w:rsidRPr="005E13C0" w14:paraId="2D99C6AB" w14:textId="77777777" w:rsidTr="00845A38">
        <w:tc>
          <w:tcPr>
            <w:tcW w:w="779" w:type="dxa"/>
          </w:tcPr>
          <w:p w14:paraId="29EC99A9" w14:textId="77777777" w:rsidR="00866F32" w:rsidRPr="005E13C0" w:rsidRDefault="00866F32" w:rsidP="00845A38">
            <w:pPr>
              <w:jc w:val="center"/>
              <w:rPr>
                <w:rFonts w:ascii="Times New Roman" w:hAnsi="Times New Roman"/>
                <w:b/>
                <w:sz w:val="20"/>
                <w:szCs w:val="20"/>
              </w:rPr>
            </w:pPr>
            <w:r w:rsidRPr="005E13C0">
              <w:rPr>
                <w:rFonts w:ascii="Times New Roman" w:hAnsi="Times New Roman"/>
                <w:b/>
                <w:sz w:val="20"/>
                <w:szCs w:val="20"/>
              </w:rPr>
              <w:t>№ п/п</w:t>
            </w:r>
          </w:p>
        </w:tc>
        <w:tc>
          <w:tcPr>
            <w:tcW w:w="4149" w:type="dxa"/>
          </w:tcPr>
          <w:p w14:paraId="74CFC4B4" w14:textId="77777777" w:rsidR="00866F32" w:rsidRPr="005E13C0" w:rsidRDefault="00866F32" w:rsidP="00845A38">
            <w:pPr>
              <w:jc w:val="center"/>
              <w:rPr>
                <w:rFonts w:ascii="Times New Roman" w:hAnsi="Times New Roman"/>
                <w:b/>
                <w:sz w:val="20"/>
                <w:szCs w:val="20"/>
              </w:rPr>
            </w:pPr>
            <w:r w:rsidRPr="005E13C0">
              <w:rPr>
                <w:rFonts w:ascii="Times New Roman" w:hAnsi="Times New Roman"/>
                <w:b/>
                <w:sz w:val="20"/>
                <w:szCs w:val="20"/>
              </w:rPr>
              <w:t>Наименование муниципальной программы</w:t>
            </w:r>
          </w:p>
        </w:tc>
        <w:tc>
          <w:tcPr>
            <w:tcW w:w="1843" w:type="dxa"/>
          </w:tcPr>
          <w:p w14:paraId="61BA2533" w14:textId="782FD233" w:rsidR="00866F32" w:rsidRPr="005E13C0" w:rsidRDefault="00866F32" w:rsidP="00845A38">
            <w:pPr>
              <w:jc w:val="center"/>
              <w:rPr>
                <w:rFonts w:ascii="Times New Roman" w:hAnsi="Times New Roman"/>
                <w:b/>
                <w:sz w:val="20"/>
                <w:szCs w:val="20"/>
              </w:rPr>
            </w:pPr>
            <w:r w:rsidRPr="005E13C0">
              <w:rPr>
                <w:rFonts w:ascii="Times New Roman" w:hAnsi="Times New Roman"/>
                <w:b/>
                <w:sz w:val="20"/>
                <w:szCs w:val="20"/>
              </w:rPr>
              <w:t>Утвержденный план на 202</w:t>
            </w:r>
            <w:r w:rsidR="001D1971">
              <w:rPr>
                <w:rFonts w:ascii="Times New Roman" w:hAnsi="Times New Roman"/>
                <w:b/>
                <w:sz w:val="20"/>
                <w:szCs w:val="20"/>
              </w:rPr>
              <w:t>5</w:t>
            </w:r>
            <w:r w:rsidRPr="005E13C0">
              <w:rPr>
                <w:rFonts w:ascii="Times New Roman" w:hAnsi="Times New Roman"/>
                <w:b/>
                <w:sz w:val="20"/>
                <w:szCs w:val="20"/>
              </w:rPr>
              <w:t xml:space="preserve"> год </w:t>
            </w:r>
            <w:r w:rsidRPr="00F12D86">
              <w:rPr>
                <w:rFonts w:ascii="Times New Roman" w:hAnsi="Times New Roman"/>
                <w:b/>
                <w:sz w:val="20"/>
                <w:szCs w:val="20"/>
              </w:rPr>
              <w:t xml:space="preserve">(приложение </w:t>
            </w:r>
            <w:r>
              <w:rPr>
                <w:rFonts w:ascii="Times New Roman" w:hAnsi="Times New Roman"/>
                <w:b/>
                <w:sz w:val="20"/>
                <w:szCs w:val="20"/>
              </w:rPr>
              <w:t>11</w:t>
            </w:r>
            <w:r w:rsidRPr="00F12D86">
              <w:rPr>
                <w:rFonts w:ascii="Times New Roman" w:hAnsi="Times New Roman"/>
                <w:b/>
                <w:sz w:val="20"/>
                <w:szCs w:val="20"/>
              </w:rPr>
              <w:t>)</w:t>
            </w:r>
          </w:p>
        </w:tc>
        <w:tc>
          <w:tcPr>
            <w:tcW w:w="1701" w:type="dxa"/>
          </w:tcPr>
          <w:p w14:paraId="3D320073" w14:textId="5AECB53C" w:rsidR="00866F32" w:rsidRPr="005E13C0" w:rsidRDefault="00866F32" w:rsidP="00845A38">
            <w:pPr>
              <w:jc w:val="center"/>
              <w:rPr>
                <w:rFonts w:ascii="Times New Roman" w:hAnsi="Times New Roman"/>
                <w:b/>
                <w:sz w:val="20"/>
                <w:szCs w:val="20"/>
              </w:rPr>
            </w:pPr>
            <w:r w:rsidRPr="005E13C0">
              <w:rPr>
                <w:rFonts w:ascii="Times New Roman" w:hAnsi="Times New Roman"/>
                <w:b/>
                <w:sz w:val="20"/>
                <w:szCs w:val="20"/>
              </w:rPr>
              <w:t>Исполнено за 202</w:t>
            </w:r>
            <w:r w:rsidR="001D1971">
              <w:rPr>
                <w:rFonts w:ascii="Times New Roman" w:hAnsi="Times New Roman"/>
                <w:b/>
                <w:sz w:val="20"/>
                <w:szCs w:val="20"/>
              </w:rPr>
              <w:t>5</w:t>
            </w:r>
            <w:r w:rsidRPr="005E13C0">
              <w:rPr>
                <w:rFonts w:ascii="Times New Roman" w:hAnsi="Times New Roman"/>
                <w:b/>
                <w:sz w:val="20"/>
                <w:szCs w:val="20"/>
              </w:rPr>
              <w:t xml:space="preserve"> год</w:t>
            </w:r>
          </w:p>
        </w:tc>
        <w:tc>
          <w:tcPr>
            <w:tcW w:w="1099" w:type="dxa"/>
          </w:tcPr>
          <w:p w14:paraId="42481D56" w14:textId="77777777" w:rsidR="00866F32" w:rsidRDefault="00866F32" w:rsidP="00845A38">
            <w:pPr>
              <w:jc w:val="center"/>
              <w:rPr>
                <w:rFonts w:ascii="Times New Roman" w:hAnsi="Times New Roman"/>
                <w:b/>
                <w:sz w:val="20"/>
                <w:szCs w:val="20"/>
              </w:rPr>
            </w:pPr>
            <w:r w:rsidRPr="005E13C0">
              <w:rPr>
                <w:rFonts w:ascii="Times New Roman" w:hAnsi="Times New Roman"/>
                <w:b/>
                <w:sz w:val="20"/>
                <w:szCs w:val="20"/>
              </w:rPr>
              <w:t xml:space="preserve">% </w:t>
            </w:r>
            <w:proofErr w:type="spellStart"/>
            <w:r w:rsidRPr="005E13C0">
              <w:rPr>
                <w:rFonts w:ascii="Times New Roman" w:hAnsi="Times New Roman"/>
                <w:b/>
                <w:sz w:val="20"/>
                <w:szCs w:val="20"/>
              </w:rPr>
              <w:t>исполне</w:t>
            </w:r>
            <w:proofErr w:type="spellEnd"/>
            <w:r>
              <w:rPr>
                <w:rFonts w:ascii="Times New Roman" w:hAnsi="Times New Roman"/>
                <w:b/>
                <w:sz w:val="20"/>
                <w:szCs w:val="20"/>
              </w:rPr>
              <w:t>-</w:t>
            </w:r>
          </w:p>
          <w:p w14:paraId="639A32BF" w14:textId="77777777" w:rsidR="00866F32" w:rsidRPr="005E13C0" w:rsidRDefault="00866F32" w:rsidP="00845A38">
            <w:pPr>
              <w:jc w:val="center"/>
              <w:rPr>
                <w:rFonts w:ascii="Times New Roman" w:hAnsi="Times New Roman"/>
                <w:b/>
                <w:sz w:val="20"/>
                <w:szCs w:val="20"/>
              </w:rPr>
            </w:pPr>
            <w:proofErr w:type="spellStart"/>
            <w:r w:rsidRPr="005E13C0">
              <w:rPr>
                <w:rFonts w:ascii="Times New Roman" w:hAnsi="Times New Roman"/>
                <w:b/>
                <w:sz w:val="20"/>
                <w:szCs w:val="20"/>
              </w:rPr>
              <w:t>ния</w:t>
            </w:r>
            <w:proofErr w:type="spellEnd"/>
            <w:r w:rsidRPr="005E13C0">
              <w:rPr>
                <w:rFonts w:ascii="Times New Roman" w:hAnsi="Times New Roman"/>
                <w:b/>
                <w:sz w:val="20"/>
                <w:szCs w:val="20"/>
              </w:rPr>
              <w:t xml:space="preserve"> к </w:t>
            </w:r>
            <w:proofErr w:type="gramStart"/>
            <w:r w:rsidRPr="005E13C0">
              <w:rPr>
                <w:rFonts w:ascii="Times New Roman" w:hAnsi="Times New Roman"/>
                <w:b/>
                <w:sz w:val="20"/>
                <w:szCs w:val="20"/>
              </w:rPr>
              <w:t>уточнен</w:t>
            </w:r>
            <w:r>
              <w:rPr>
                <w:rFonts w:ascii="Times New Roman" w:hAnsi="Times New Roman"/>
                <w:b/>
                <w:sz w:val="20"/>
                <w:szCs w:val="20"/>
              </w:rPr>
              <w:t>-</w:t>
            </w:r>
            <w:r w:rsidRPr="005E13C0">
              <w:rPr>
                <w:rFonts w:ascii="Times New Roman" w:hAnsi="Times New Roman"/>
                <w:b/>
                <w:sz w:val="20"/>
                <w:szCs w:val="20"/>
              </w:rPr>
              <w:t>ному</w:t>
            </w:r>
            <w:proofErr w:type="gramEnd"/>
            <w:r w:rsidRPr="005E13C0">
              <w:rPr>
                <w:rFonts w:ascii="Times New Roman" w:hAnsi="Times New Roman"/>
                <w:b/>
                <w:sz w:val="20"/>
                <w:szCs w:val="20"/>
              </w:rPr>
              <w:t xml:space="preserve"> плану</w:t>
            </w:r>
          </w:p>
        </w:tc>
      </w:tr>
      <w:tr w:rsidR="00866F32" w14:paraId="6984C25F" w14:textId="77777777" w:rsidTr="00845A38">
        <w:tc>
          <w:tcPr>
            <w:tcW w:w="779" w:type="dxa"/>
          </w:tcPr>
          <w:p w14:paraId="7F675C91" w14:textId="77777777" w:rsidR="00866F32" w:rsidRPr="00290802" w:rsidRDefault="00866F32" w:rsidP="00845A38">
            <w:pPr>
              <w:jc w:val="both"/>
              <w:rPr>
                <w:rFonts w:ascii="Times New Roman" w:hAnsi="Times New Roman"/>
              </w:rPr>
            </w:pPr>
            <w:r w:rsidRPr="00290802">
              <w:rPr>
                <w:rFonts w:ascii="Times New Roman" w:hAnsi="Times New Roman"/>
              </w:rPr>
              <w:t>1.</w:t>
            </w:r>
          </w:p>
        </w:tc>
        <w:tc>
          <w:tcPr>
            <w:tcW w:w="4149" w:type="dxa"/>
          </w:tcPr>
          <w:p w14:paraId="3B572DB2" w14:textId="77777777" w:rsidR="00866F32" w:rsidRPr="00290802" w:rsidRDefault="00866F32" w:rsidP="00845A38">
            <w:pPr>
              <w:jc w:val="both"/>
              <w:rPr>
                <w:rFonts w:ascii="Times New Roman" w:hAnsi="Times New Roman"/>
              </w:rPr>
            </w:pPr>
            <w:r w:rsidRPr="00290802">
              <w:rPr>
                <w:rFonts w:ascii="Times New Roman" w:hAnsi="Times New Roman"/>
              </w:rPr>
              <w:t>Обеспечение безопасности</w:t>
            </w:r>
            <w:r>
              <w:rPr>
                <w:rFonts w:ascii="Times New Roman" w:hAnsi="Times New Roman"/>
              </w:rPr>
              <w:t xml:space="preserve"> жизнедеятельности населения на территории Колпашевского городского поселения на 2024-2028 </w:t>
            </w:r>
            <w:proofErr w:type="spellStart"/>
            <w:r>
              <w:rPr>
                <w:rFonts w:ascii="Times New Roman" w:hAnsi="Times New Roman"/>
              </w:rPr>
              <w:t>г.г</w:t>
            </w:r>
            <w:proofErr w:type="spellEnd"/>
            <w:r>
              <w:rPr>
                <w:rFonts w:ascii="Times New Roman" w:hAnsi="Times New Roman"/>
              </w:rPr>
              <w:t>.</w:t>
            </w:r>
          </w:p>
        </w:tc>
        <w:tc>
          <w:tcPr>
            <w:tcW w:w="1843" w:type="dxa"/>
            <w:vAlign w:val="bottom"/>
          </w:tcPr>
          <w:p w14:paraId="1A80EBCB" w14:textId="03A657DE" w:rsidR="00866F32" w:rsidRPr="00290802" w:rsidRDefault="001D1971" w:rsidP="00845A38">
            <w:pPr>
              <w:jc w:val="center"/>
              <w:rPr>
                <w:rFonts w:ascii="Times New Roman" w:hAnsi="Times New Roman"/>
              </w:rPr>
            </w:pPr>
            <w:r>
              <w:rPr>
                <w:rFonts w:ascii="Times New Roman" w:hAnsi="Times New Roman"/>
              </w:rPr>
              <w:t>1 585</w:t>
            </w:r>
            <w:r w:rsidR="00866F32" w:rsidRPr="00290802">
              <w:rPr>
                <w:rFonts w:ascii="Times New Roman" w:hAnsi="Times New Roman"/>
              </w:rPr>
              <w:t>,</w:t>
            </w:r>
            <w:r>
              <w:rPr>
                <w:rFonts w:ascii="Times New Roman" w:hAnsi="Times New Roman"/>
              </w:rPr>
              <w:t>0</w:t>
            </w:r>
          </w:p>
        </w:tc>
        <w:tc>
          <w:tcPr>
            <w:tcW w:w="1701" w:type="dxa"/>
            <w:vAlign w:val="bottom"/>
          </w:tcPr>
          <w:p w14:paraId="5EE29453" w14:textId="4CAD3094" w:rsidR="00866F32" w:rsidRPr="00290802" w:rsidRDefault="001D1971" w:rsidP="00845A38">
            <w:pPr>
              <w:jc w:val="center"/>
              <w:rPr>
                <w:rFonts w:ascii="Times New Roman" w:hAnsi="Times New Roman"/>
              </w:rPr>
            </w:pPr>
            <w:r>
              <w:rPr>
                <w:rFonts w:ascii="Times New Roman" w:hAnsi="Times New Roman"/>
              </w:rPr>
              <w:t>1 585</w:t>
            </w:r>
            <w:r w:rsidR="00866F32" w:rsidRPr="00290802">
              <w:rPr>
                <w:rFonts w:ascii="Times New Roman" w:hAnsi="Times New Roman"/>
              </w:rPr>
              <w:t>,</w:t>
            </w:r>
            <w:r>
              <w:rPr>
                <w:rFonts w:ascii="Times New Roman" w:hAnsi="Times New Roman"/>
              </w:rPr>
              <w:t>0</w:t>
            </w:r>
          </w:p>
        </w:tc>
        <w:tc>
          <w:tcPr>
            <w:tcW w:w="1099" w:type="dxa"/>
            <w:vAlign w:val="bottom"/>
          </w:tcPr>
          <w:p w14:paraId="35611C3B" w14:textId="77777777" w:rsidR="00866F32" w:rsidRPr="00290802" w:rsidRDefault="00866F32" w:rsidP="00845A38">
            <w:pPr>
              <w:jc w:val="center"/>
              <w:rPr>
                <w:rFonts w:ascii="Times New Roman" w:hAnsi="Times New Roman"/>
              </w:rPr>
            </w:pPr>
            <w:r>
              <w:rPr>
                <w:rFonts w:ascii="Times New Roman" w:hAnsi="Times New Roman"/>
              </w:rPr>
              <w:t>100</w:t>
            </w:r>
            <w:r w:rsidRPr="00290802">
              <w:rPr>
                <w:rFonts w:ascii="Times New Roman" w:hAnsi="Times New Roman"/>
              </w:rPr>
              <w:t>,</w:t>
            </w:r>
            <w:r>
              <w:rPr>
                <w:rFonts w:ascii="Times New Roman" w:hAnsi="Times New Roman"/>
              </w:rPr>
              <w:t>0</w:t>
            </w:r>
          </w:p>
        </w:tc>
      </w:tr>
      <w:tr w:rsidR="00866F32" w14:paraId="10DA0CA2" w14:textId="77777777" w:rsidTr="00845A38">
        <w:tc>
          <w:tcPr>
            <w:tcW w:w="779" w:type="dxa"/>
          </w:tcPr>
          <w:p w14:paraId="2521A688" w14:textId="77777777" w:rsidR="00866F32" w:rsidRPr="00290802" w:rsidRDefault="00866F32" w:rsidP="00845A38">
            <w:pPr>
              <w:jc w:val="both"/>
              <w:rPr>
                <w:rFonts w:ascii="Times New Roman" w:hAnsi="Times New Roman"/>
              </w:rPr>
            </w:pPr>
            <w:r w:rsidRPr="00290802">
              <w:rPr>
                <w:rFonts w:ascii="Times New Roman" w:hAnsi="Times New Roman"/>
              </w:rPr>
              <w:t>2.</w:t>
            </w:r>
          </w:p>
        </w:tc>
        <w:tc>
          <w:tcPr>
            <w:tcW w:w="4149" w:type="dxa"/>
          </w:tcPr>
          <w:p w14:paraId="16FE7817" w14:textId="77777777" w:rsidR="00866F32" w:rsidRPr="00290802" w:rsidRDefault="00866F32" w:rsidP="00845A38">
            <w:pPr>
              <w:jc w:val="both"/>
              <w:rPr>
                <w:rFonts w:ascii="Times New Roman" w:hAnsi="Times New Roman"/>
              </w:rPr>
            </w:pPr>
            <w:r>
              <w:rPr>
                <w:rFonts w:ascii="Times New Roman" w:hAnsi="Times New Roman"/>
              </w:rPr>
              <w:t xml:space="preserve">Развитие транспортной инфраструктуры муниципального образования «Колпашевское городское поселение» на 2024-2028 </w:t>
            </w:r>
            <w:proofErr w:type="spellStart"/>
            <w:r>
              <w:rPr>
                <w:rFonts w:ascii="Times New Roman" w:hAnsi="Times New Roman"/>
              </w:rPr>
              <w:t>г.г</w:t>
            </w:r>
            <w:proofErr w:type="spellEnd"/>
            <w:r>
              <w:rPr>
                <w:rFonts w:ascii="Times New Roman" w:hAnsi="Times New Roman"/>
              </w:rPr>
              <w:t>.</w:t>
            </w:r>
          </w:p>
        </w:tc>
        <w:tc>
          <w:tcPr>
            <w:tcW w:w="1843" w:type="dxa"/>
            <w:vAlign w:val="bottom"/>
          </w:tcPr>
          <w:p w14:paraId="3B51C52D" w14:textId="2F2B05C9" w:rsidR="00866F32" w:rsidRPr="00290802" w:rsidRDefault="00866F32" w:rsidP="00845A38">
            <w:pPr>
              <w:jc w:val="center"/>
              <w:rPr>
                <w:rFonts w:ascii="Times New Roman" w:hAnsi="Times New Roman"/>
              </w:rPr>
            </w:pPr>
            <w:r>
              <w:rPr>
                <w:rFonts w:ascii="Times New Roman" w:hAnsi="Times New Roman"/>
              </w:rPr>
              <w:t>1</w:t>
            </w:r>
            <w:r w:rsidR="001D1971">
              <w:rPr>
                <w:rFonts w:ascii="Times New Roman" w:hAnsi="Times New Roman"/>
              </w:rPr>
              <w:t>13</w:t>
            </w:r>
            <w:r>
              <w:rPr>
                <w:rFonts w:ascii="Times New Roman" w:hAnsi="Times New Roman"/>
              </w:rPr>
              <w:t> </w:t>
            </w:r>
            <w:r w:rsidR="001D1971">
              <w:rPr>
                <w:rFonts w:ascii="Times New Roman" w:hAnsi="Times New Roman"/>
              </w:rPr>
              <w:t>104</w:t>
            </w:r>
            <w:r>
              <w:rPr>
                <w:rFonts w:ascii="Times New Roman" w:hAnsi="Times New Roman"/>
              </w:rPr>
              <w:t>,</w:t>
            </w:r>
            <w:r w:rsidR="001D1971">
              <w:rPr>
                <w:rFonts w:ascii="Times New Roman" w:hAnsi="Times New Roman"/>
              </w:rPr>
              <w:t>4</w:t>
            </w:r>
          </w:p>
        </w:tc>
        <w:tc>
          <w:tcPr>
            <w:tcW w:w="1701" w:type="dxa"/>
            <w:vAlign w:val="bottom"/>
          </w:tcPr>
          <w:p w14:paraId="4B061960" w14:textId="7C051665" w:rsidR="00866F32" w:rsidRPr="00290802" w:rsidRDefault="00866F32" w:rsidP="00845A38">
            <w:pPr>
              <w:jc w:val="center"/>
              <w:rPr>
                <w:rFonts w:ascii="Times New Roman" w:hAnsi="Times New Roman"/>
              </w:rPr>
            </w:pPr>
            <w:r>
              <w:rPr>
                <w:rFonts w:ascii="Times New Roman" w:hAnsi="Times New Roman"/>
              </w:rPr>
              <w:t>1</w:t>
            </w:r>
            <w:r w:rsidR="001D1971">
              <w:rPr>
                <w:rFonts w:ascii="Times New Roman" w:hAnsi="Times New Roman"/>
              </w:rPr>
              <w:t>10</w:t>
            </w:r>
            <w:r>
              <w:rPr>
                <w:rFonts w:ascii="Times New Roman" w:hAnsi="Times New Roman"/>
              </w:rPr>
              <w:t xml:space="preserve"> </w:t>
            </w:r>
            <w:r w:rsidR="001D1971">
              <w:rPr>
                <w:rFonts w:ascii="Times New Roman" w:hAnsi="Times New Roman"/>
              </w:rPr>
              <w:t>559</w:t>
            </w:r>
            <w:r w:rsidRPr="00290802">
              <w:rPr>
                <w:rFonts w:ascii="Times New Roman" w:hAnsi="Times New Roman"/>
              </w:rPr>
              <w:t>,</w:t>
            </w:r>
            <w:r w:rsidR="001D1971">
              <w:rPr>
                <w:rFonts w:ascii="Times New Roman" w:hAnsi="Times New Roman"/>
              </w:rPr>
              <w:t>9</w:t>
            </w:r>
          </w:p>
        </w:tc>
        <w:tc>
          <w:tcPr>
            <w:tcW w:w="1099" w:type="dxa"/>
            <w:vAlign w:val="bottom"/>
          </w:tcPr>
          <w:p w14:paraId="44086366" w14:textId="2BFE7802" w:rsidR="00866F32" w:rsidRPr="00290802" w:rsidRDefault="001D1971" w:rsidP="00845A38">
            <w:pPr>
              <w:jc w:val="center"/>
              <w:rPr>
                <w:rFonts w:ascii="Times New Roman" w:hAnsi="Times New Roman"/>
              </w:rPr>
            </w:pPr>
            <w:r>
              <w:rPr>
                <w:rFonts w:ascii="Times New Roman" w:hAnsi="Times New Roman"/>
              </w:rPr>
              <w:t>97</w:t>
            </w:r>
            <w:r w:rsidR="00866F32" w:rsidRPr="00290802">
              <w:rPr>
                <w:rFonts w:ascii="Times New Roman" w:hAnsi="Times New Roman"/>
              </w:rPr>
              <w:t>,</w:t>
            </w:r>
            <w:r>
              <w:rPr>
                <w:rFonts w:ascii="Times New Roman" w:hAnsi="Times New Roman"/>
              </w:rPr>
              <w:t>8</w:t>
            </w:r>
          </w:p>
        </w:tc>
      </w:tr>
      <w:tr w:rsidR="00866F32" w14:paraId="5CC9C445" w14:textId="77777777" w:rsidTr="00845A38">
        <w:tc>
          <w:tcPr>
            <w:tcW w:w="779" w:type="dxa"/>
          </w:tcPr>
          <w:p w14:paraId="18236EC2" w14:textId="77777777" w:rsidR="00866F32" w:rsidRPr="00290802" w:rsidRDefault="00866F32" w:rsidP="00845A38">
            <w:pPr>
              <w:jc w:val="both"/>
              <w:rPr>
                <w:rFonts w:ascii="Times New Roman" w:hAnsi="Times New Roman"/>
              </w:rPr>
            </w:pPr>
            <w:r w:rsidRPr="00290802">
              <w:rPr>
                <w:rFonts w:ascii="Times New Roman" w:hAnsi="Times New Roman"/>
              </w:rPr>
              <w:t>3.</w:t>
            </w:r>
          </w:p>
        </w:tc>
        <w:tc>
          <w:tcPr>
            <w:tcW w:w="4149" w:type="dxa"/>
          </w:tcPr>
          <w:p w14:paraId="225CBC08" w14:textId="77777777" w:rsidR="00866F32" w:rsidRPr="00290802" w:rsidRDefault="00866F32" w:rsidP="00845A38">
            <w:pPr>
              <w:jc w:val="both"/>
              <w:rPr>
                <w:rFonts w:ascii="Times New Roman" w:hAnsi="Times New Roman"/>
              </w:rPr>
            </w:pPr>
            <w:r>
              <w:rPr>
                <w:rFonts w:ascii="Times New Roman" w:hAnsi="Times New Roman"/>
              </w:rPr>
              <w:t xml:space="preserve">Капитальный ремонт муниципального жилищного фонда на период 2024-2028 </w:t>
            </w:r>
            <w:proofErr w:type="spellStart"/>
            <w:r>
              <w:rPr>
                <w:rFonts w:ascii="Times New Roman" w:hAnsi="Times New Roman"/>
              </w:rPr>
              <w:t>г.г</w:t>
            </w:r>
            <w:proofErr w:type="spellEnd"/>
            <w:r>
              <w:rPr>
                <w:rFonts w:ascii="Times New Roman" w:hAnsi="Times New Roman"/>
              </w:rPr>
              <w:t>.</w:t>
            </w:r>
          </w:p>
        </w:tc>
        <w:tc>
          <w:tcPr>
            <w:tcW w:w="1843" w:type="dxa"/>
            <w:vAlign w:val="bottom"/>
          </w:tcPr>
          <w:p w14:paraId="5AA6312F" w14:textId="2A91BE7B" w:rsidR="00866F32" w:rsidRPr="00290802" w:rsidRDefault="001D1971" w:rsidP="00845A38">
            <w:pPr>
              <w:jc w:val="center"/>
              <w:rPr>
                <w:rFonts w:ascii="Times New Roman" w:hAnsi="Times New Roman"/>
              </w:rPr>
            </w:pPr>
            <w:r>
              <w:rPr>
                <w:rFonts w:ascii="Times New Roman" w:hAnsi="Times New Roman"/>
              </w:rPr>
              <w:t>1 054</w:t>
            </w:r>
            <w:r w:rsidR="00866F32" w:rsidRPr="00290802">
              <w:rPr>
                <w:rFonts w:ascii="Times New Roman" w:hAnsi="Times New Roman"/>
              </w:rPr>
              <w:t>,</w:t>
            </w:r>
            <w:r>
              <w:rPr>
                <w:rFonts w:ascii="Times New Roman" w:hAnsi="Times New Roman"/>
              </w:rPr>
              <w:t>9</w:t>
            </w:r>
          </w:p>
        </w:tc>
        <w:tc>
          <w:tcPr>
            <w:tcW w:w="1701" w:type="dxa"/>
            <w:vAlign w:val="bottom"/>
          </w:tcPr>
          <w:p w14:paraId="34B9AD58" w14:textId="1F0DC52B" w:rsidR="00866F32" w:rsidRPr="00290802" w:rsidRDefault="00866F32" w:rsidP="00845A38">
            <w:pPr>
              <w:jc w:val="center"/>
              <w:rPr>
                <w:rFonts w:ascii="Times New Roman" w:hAnsi="Times New Roman"/>
              </w:rPr>
            </w:pPr>
            <w:r>
              <w:rPr>
                <w:rFonts w:ascii="Times New Roman" w:hAnsi="Times New Roman"/>
              </w:rPr>
              <w:t>1</w:t>
            </w:r>
            <w:r w:rsidR="001D1971">
              <w:rPr>
                <w:rFonts w:ascii="Times New Roman" w:hAnsi="Times New Roman"/>
              </w:rPr>
              <w:t xml:space="preserve"> 054</w:t>
            </w:r>
            <w:r w:rsidRPr="00290802">
              <w:rPr>
                <w:rFonts w:ascii="Times New Roman" w:hAnsi="Times New Roman"/>
              </w:rPr>
              <w:t>,</w:t>
            </w:r>
            <w:r w:rsidR="001D1971">
              <w:rPr>
                <w:rFonts w:ascii="Times New Roman" w:hAnsi="Times New Roman"/>
              </w:rPr>
              <w:t>9</w:t>
            </w:r>
          </w:p>
        </w:tc>
        <w:tc>
          <w:tcPr>
            <w:tcW w:w="1099" w:type="dxa"/>
            <w:vAlign w:val="bottom"/>
          </w:tcPr>
          <w:p w14:paraId="523BD791" w14:textId="77777777" w:rsidR="00866F32" w:rsidRPr="00290802" w:rsidRDefault="00866F32" w:rsidP="00845A38">
            <w:pPr>
              <w:jc w:val="center"/>
              <w:rPr>
                <w:rFonts w:ascii="Times New Roman" w:hAnsi="Times New Roman"/>
              </w:rPr>
            </w:pPr>
            <w:r>
              <w:rPr>
                <w:rFonts w:ascii="Times New Roman" w:hAnsi="Times New Roman"/>
              </w:rPr>
              <w:t>100</w:t>
            </w:r>
            <w:r w:rsidRPr="00290802">
              <w:rPr>
                <w:rFonts w:ascii="Times New Roman" w:hAnsi="Times New Roman"/>
              </w:rPr>
              <w:t>,</w:t>
            </w:r>
            <w:r>
              <w:rPr>
                <w:rFonts w:ascii="Times New Roman" w:hAnsi="Times New Roman"/>
              </w:rPr>
              <w:t>0</w:t>
            </w:r>
          </w:p>
        </w:tc>
      </w:tr>
      <w:tr w:rsidR="00866F32" w14:paraId="156EC0D0" w14:textId="77777777" w:rsidTr="00845A38">
        <w:tc>
          <w:tcPr>
            <w:tcW w:w="779" w:type="dxa"/>
          </w:tcPr>
          <w:p w14:paraId="437B68CD" w14:textId="77777777" w:rsidR="00866F32" w:rsidRPr="00290802" w:rsidRDefault="00866F32" w:rsidP="00845A38">
            <w:pPr>
              <w:jc w:val="both"/>
              <w:rPr>
                <w:rFonts w:ascii="Times New Roman" w:hAnsi="Times New Roman"/>
              </w:rPr>
            </w:pPr>
            <w:r w:rsidRPr="00290802">
              <w:rPr>
                <w:rFonts w:ascii="Times New Roman" w:hAnsi="Times New Roman"/>
              </w:rPr>
              <w:t>4.</w:t>
            </w:r>
          </w:p>
        </w:tc>
        <w:tc>
          <w:tcPr>
            <w:tcW w:w="4149" w:type="dxa"/>
          </w:tcPr>
          <w:p w14:paraId="7070633A" w14:textId="77777777" w:rsidR="00866F32" w:rsidRPr="00290802" w:rsidRDefault="00866F32" w:rsidP="00845A38">
            <w:pPr>
              <w:jc w:val="both"/>
              <w:rPr>
                <w:rFonts w:ascii="Times New Roman" w:hAnsi="Times New Roman"/>
              </w:rPr>
            </w:pPr>
            <w:r>
              <w:rPr>
                <w:rFonts w:ascii="Times New Roman" w:hAnsi="Times New Roman"/>
              </w:rPr>
              <w:t xml:space="preserve">Организация мероприятий в области коммунального хозяйства на период 2024-2028 </w:t>
            </w:r>
            <w:proofErr w:type="spellStart"/>
            <w:r>
              <w:rPr>
                <w:rFonts w:ascii="Times New Roman" w:hAnsi="Times New Roman"/>
              </w:rPr>
              <w:t>г.г</w:t>
            </w:r>
            <w:proofErr w:type="spellEnd"/>
            <w:r>
              <w:rPr>
                <w:rFonts w:ascii="Times New Roman" w:hAnsi="Times New Roman"/>
              </w:rPr>
              <w:t>.</w:t>
            </w:r>
          </w:p>
        </w:tc>
        <w:tc>
          <w:tcPr>
            <w:tcW w:w="1843" w:type="dxa"/>
            <w:vAlign w:val="bottom"/>
          </w:tcPr>
          <w:p w14:paraId="229B9159" w14:textId="6363F25E" w:rsidR="00866F32" w:rsidRPr="00290802" w:rsidRDefault="001D1971" w:rsidP="00845A38">
            <w:pPr>
              <w:jc w:val="center"/>
              <w:rPr>
                <w:rFonts w:ascii="Times New Roman" w:hAnsi="Times New Roman"/>
              </w:rPr>
            </w:pPr>
            <w:r>
              <w:rPr>
                <w:rFonts w:ascii="Times New Roman" w:hAnsi="Times New Roman"/>
              </w:rPr>
              <w:t>34</w:t>
            </w:r>
            <w:r w:rsidR="00866F32">
              <w:rPr>
                <w:rFonts w:ascii="Times New Roman" w:hAnsi="Times New Roman"/>
              </w:rPr>
              <w:t xml:space="preserve"> </w:t>
            </w:r>
            <w:r>
              <w:rPr>
                <w:rFonts w:ascii="Times New Roman" w:hAnsi="Times New Roman"/>
              </w:rPr>
              <w:t>576</w:t>
            </w:r>
            <w:r w:rsidR="00866F32" w:rsidRPr="00290802">
              <w:rPr>
                <w:rFonts w:ascii="Times New Roman" w:hAnsi="Times New Roman"/>
              </w:rPr>
              <w:t>,</w:t>
            </w:r>
            <w:r>
              <w:rPr>
                <w:rFonts w:ascii="Times New Roman" w:hAnsi="Times New Roman"/>
              </w:rPr>
              <w:t>9</w:t>
            </w:r>
          </w:p>
        </w:tc>
        <w:tc>
          <w:tcPr>
            <w:tcW w:w="1701" w:type="dxa"/>
            <w:vAlign w:val="bottom"/>
          </w:tcPr>
          <w:p w14:paraId="4523BEC0" w14:textId="68FC5704" w:rsidR="00866F32" w:rsidRPr="00290802" w:rsidRDefault="001D1971" w:rsidP="00845A38">
            <w:pPr>
              <w:jc w:val="center"/>
              <w:rPr>
                <w:rFonts w:ascii="Times New Roman" w:hAnsi="Times New Roman"/>
              </w:rPr>
            </w:pPr>
            <w:r>
              <w:rPr>
                <w:rFonts w:ascii="Times New Roman" w:hAnsi="Times New Roman"/>
              </w:rPr>
              <w:t>34</w:t>
            </w:r>
            <w:r w:rsidR="00866F32">
              <w:rPr>
                <w:rFonts w:ascii="Times New Roman" w:hAnsi="Times New Roman"/>
              </w:rPr>
              <w:t xml:space="preserve"> </w:t>
            </w:r>
            <w:r>
              <w:rPr>
                <w:rFonts w:ascii="Times New Roman" w:hAnsi="Times New Roman"/>
              </w:rPr>
              <w:t>344</w:t>
            </w:r>
            <w:r w:rsidR="00866F32" w:rsidRPr="00290802">
              <w:rPr>
                <w:rFonts w:ascii="Times New Roman" w:hAnsi="Times New Roman"/>
              </w:rPr>
              <w:t>,</w:t>
            </w:r>
            <w:r>
              <w:rPr>
                <w:rFonts w:ascii="Times New Roman" w:hAnsi="Times New Roman"/>
              </w:rPr>
              <w:t>6</w:t>
            </w:r>
          </w:p>
        </w:tc>
        <w:tc>
          <w:tcPr>
            <w:tcW w:w="1099" w:type="dxa"/>
            <w:vAlign w:val="bottom"/>
          </w:tcPr>
          <w:p w14:paraId="0759A72B" w14:textId="3FB33518" w:rsidR="00866F32" w:rsidRPr="00290802" w:rsidRDefault="00866F32" w:rsidP="00845A38">
            <w:pPr>
              <w:jc w:val="center"/>
              <w:rPr>
                <w:rFonts w:ascii="Times New Roman" w:hAnsi="Times New Roman"/>
              </w:rPr>
            </w:pPr>
            <w:r>
              <w:rPr>
                <w:rFonts w:ascii="Times New Roman" w:hAnsi="Times New Roman"/>
              </w:rPr>
              <w:t>9</w:t>
            </w:r>
            <w:r w:rsidR="001D1971">
              <w:rPr>
                <w:rFonts w:ascii="Times New Roman" w:hAnsi="Times New Roman"/>
              </w:rPr>
              <w:t>9</w:t>
            </w:r>
            <w:r w:rsidRPr="00290802">
              <w:rPr>
                <w:rFonts w:ascii="Times New Roman" w:hAnsi="Times New Roman"/>
              </w:rPr>
              <w:t>,</w:t>
            </w:r>
            <w:r w:rsidR="001D1971">
              <w:rPr>
                <w:rFonts w:ascii="Times New Roman" w:hAnsi="Times New Roman"/>
              </w:rPr>
              <w:t>3</w:t>
            </w:r>
          </w:p>
        </w:tc>
      </w:tr>
      <w:tr w:rsidR="00866F32" w14:paraId="412D8B2E" w14:textId="77777777" w:rsidTr="00845A38">
        <w:tc>
          <w:tcPr>
            <w:tcW w:w="779" w:type="dxa"/>
          </w:tcPr>
          <w:p w14:paraId="54E7BB23" w14:textId="77777777" w:rsidR="00866F32" w:rsidRPr="00290802" w:rsidRDefault="00866F32" w:rsidP="00845A38">
            <w:pPr>
              <w:jc w:val="both"/>
              <w:rPr>
                <w:rFonts w:ascii="Times New Roman" w:hAnsi="Times New Roman"/>
              </w:rPr>
            </w:pPr>
            <w:r w:rsidRPr="00290802">
              <w:rPr>
                <w:rFonts w:ascii="Times New Roman" w:hAnsi="Times New Roman"/>
              </w:rPr>
              <w:t>5.</w:t>
            </w:r>
          </w:p>
        </w:tc>
        <w:tc>
          <w:tcPr>
            <w:tcW w:w="4149" w:type="dxa"/>
          </w:tcPr>
          <w:p w14:paraId="590303CE" w14:textId="77777777" w:rsidR="00866F32" w:rsidRPr="00290802" w:rsidRDefault="00866F32" w:rsidP="00845A38">
            <w:pPr>
              <w:jc w:val="both"/>
              <w:rPr>
                <w:rFonts w:ascii="Times New Roman" w:hAnsi="Times New Roman"/>
              </w:rPr>
            </w:pPr>
            <w:r>
              <w:rPr>
                <w:rFonts w:ascii="Times New Roman" w:hAnsi="Times New Roman"/>
              </w:rPr>
              <w:t xml:space="preserve">Обеспечение бесперебойного функционирования сетей уличного освещения на период 2024-2028 </w:t>
            </w:r>
            <w:proofErr w:type="spellStart"/>
            <w:r>
              <w:rPr>
                <w:rFonts w:ascii="Times New Roman" w:hAnsi="Times New Roman"/>
              </w:rPr>
              <w:t>г.г</w:t>
            </w:r>
            <w:proofErr w:type="spellEnd"/>
            <w:r>
              <w:rPr>
                <w:rFonts w:ascii="Times New Roman" w:hAnsi="Times New Roman"/>
              </w:rPr>
              <w:t>.</w:t>
            </w:r>
          </w:p>
        </w:tc>
        <w:tc>
          <w:tcPr>
            <w:tcW w:w="1843" w:type="dxa"/>
            <w:vAlign w:val="bottom"/>
          </w:tcPr>
          <w:p w14:paraId="63B5EAB9" w14:textId="54EFCE2E" w:rsidR="00866F32" w:rsidRPr="00290802" w:rsidRDefault="00434627" w:rsidP="00845A38">
            <w:pPr>
              <w:jc w:val="center"/>
              <w:rPr>
                <w:rFonts w:ascii="Times New Roman" w:hAnsi="Times New Roman"/>
              </w:rPr>
            </w:pPr>
            <w:r>
              <w:rPr>
                <w:rFonts w:ascii="Times New Roman" w:hAnsi="Times New Roman"/>
              </w:rPr>
              <w:t>13</w:t>
            </w:r>
            <w:r w:rsidR="00866F32" w:rsidRPr="00290802">
              <w:rPr>
                <w:rFonts w:ascii="Times New Roman" w:hAnsi="Times New Roman"/>
              </w:rPr>
              <w:t> </w:t>
            </w:r>
            <w:r>
              <w:rPr>
                <w:rFonts w:ascii="Times New Roman" w:hAnsi="Times New Roman"/>
              </w:rPr>
              <w:t>175</w:t>
            </w:r>
            <w:r w:rsidR="00866F32" w:rsidRPr="00290802">
              <w:rPr>
                <w:rFonts w:ascii="Times New Roman" w:hAnsi="Times New Roman"/>
              </w:rPr>
              <w:t>,</w:t>
            </w:r>
            <w:r w:rsidR="00866F32">
              <w:rPr>
                <w:rFonts w:ascii="Times New Roman" w:hAnsi="Times New Roman"/>
              </w:rPr>
              <w:t>9</w:t>
            </w:r>
          </w:p>
        </w:tc>
        <w:tc>
          <w:tcPr>
            <w:tcW w:w="1701" w:type="dxa"/>
            <w:vAlign w:val="bottom"/>
          </w:tcPr>
          <w:p w14:paraId="54FAA2D5" w14:textId="6E7F9C06" w:rsidR="00866F32" w:rsidRPr="00290802" w:rsidRDefault="00434627" w:rsidP="00845A38">
            <w:pPr>
              <w:jc w:val="center"/>
              <w:rPr>
                <w:rFonts w:ascii="Times New Roman" w:hAnsi="Times New Roman"/>
              </w:rPr>
            </w:pPr>
            <w:r>
              <w:rPr>
                <w:rFonts w:ascii="Times New Roman" w:hAnsi="Times New Roman"/>
              </w:rPr>
              <w:t>13</w:t>
            </w:r>
            <w:r w:rsidR="00866F32" w:rsidRPr="00290802">
              <w:rPr>
                <w:rFonts w:ascii="Times New Roman" w:hAnsi="Times New Roman"/>
              </w:rPr>
              <w:t> </w:t>
            </w:r>
            <w:r>
              <w:rPr>
                <w:rFonts w:ascii="Times New Roman" w:hAnsi="Times New Roman"/>
              </w:rPr>
              <w:t>175</w:t>
            </w:r>
            <w:r w:rsidR="00866F32" w:rsidRPr="00290802">
              <w:rPr>
                <w:rFonts w:ascii="Times New Roman" w:hAnsi="Times New Roman"/>
              </w:rPr>
              <w:t>,</w:t>
            </w:r>
            <w:r w:rsidR="00866F32">
              <w:rPr>
                <w:rFonts w:ascii="Times New Roman" w:hAnsi="Times New Roman"/>
              </w:rPr>
              <w:t>9</w:t>
            </w:r>
          </w:p>
        </w:tc>
        <w:tc>
          <w:tcPr>
            <w:tcW w:w="1099" w:type="dxa"/>
            <w:vAlign w:val="bottom"/>
          </w:tcPr>
          <w:p w14:paraId="2E45A73D" w14:textId="77777777" w:rsidR="00866F32" w:rsidRPr="00290802" w:rsidRDefault="00866F32" w:rsidP="00845A38">
            <w:pPr>
              <w:jc w:val="center"/>
              <w:rPr>
                <w:rFonts w:ascii="Times New Roman" w:hAnsi="Times New Roman"/>
              </w:rPr>
            </w:pPr>
            <w:r>
              <w:rPr>
                <w:rFonts w:ascii="Times New Roman" w:hAnsi="Times New Roman"/>
              </w:rPr>
              <w:t>10</w:t>
            </w:r>
            <w:r w:rsidRPr="00290802">
              <w:rPr>
                <w:rFonts w:ascii="Times New Roman" w:hAnsi="Times New Roman"/>
              </w:rPr>
              <w:t>0,</w:t>
            </w:r>
            <w:r>
              <w:rPr>
                <w:rFonts w:ascii="Times New Roman" w:hAnsi="Times New Roman"/>
              </w:rPr>
              <w:t>0</w:t>
            </w:r>
          </w:p>
        </w:tc>
      </w:tr>
      <w:tr w:rsidR="00866F32" w14:paraId="1558ABA5" w14:textId="77777777" w:rsidTr="00845A38">
        <w:tc>
          <w:tcPr>
            <w:tcW w:w="779" w:type="dxa"/>
          </w:tcPr>
          <w:p w14:paraId="0B412A26" w14:textId="77777777" w:rsidR="00866F32" w:rsidRPr="00290802" w:rsidRDefault="00866F32" w:rsidP="00845A38">
            <w:pPr>
              <w:jc w:val="both"/>
              <w:rPr>
                <w:rFonts w:ascii="Times New Roman" w:hAnsi="Times New Roman"/>
              </w:rPr>
            </w:pPr>
            <w:r w:rsidRPr="00290802">
              <w:rPr>
                <w:rFonts w:ascii="Times New Roman" w:hAnsi="Times New Roman"/>
              </w:rPr>
              <w:lastRenderedPageBreak/>
              <w:t>6.</w:t>
            </w:r>
          </w:p>
        </w:tc>
        <w:tc>
          <w:tcPr>
            <w:tcW w:w="4149" w:type="dxa"/>
          </w:tcPr>
          <w:p w14:paraId="5DFA9D63" w14:textId="77777777" w:rsidR="00866F32" w:rsidRPr="00290802" w:rsidRDefault="00866F32" w:rsidP="00845A38">
            <w:pPr>
              <w:jc w:val="both"/>
              <w:rPr>
                <w:rFonts w:ascii="Times New Roman" w:hAnsi="Times New Roman"/>
              </w:rPr>
            </w:pPr>
            <w:r>
              <w:rPr>
                <w:rFonts w:ascii="Times New Roman" w:hAnsi="Times New Roman"/>
              </w:rPr>
              <w:t xml:space="preserve">Повышение уровня благоустройства населенных пунктов на территории муниципального образования «Колпашевское городское поселение» на период 2024-2028 </w:t>
            </w:r>
            <w:proofErr w:type="spellStart"/>
            <w:r>
              <w:rPr>
                <w:rFonts w:ascii="Times New Roman" w:hAnsi="Times New Roman"/>
              </w:rPr>
              <w:t>г.г</w:t>
            </w:r>
            <w:proofErr w:type="spellEnd"/>
            <w:r>
              <w:rPr>
                <w:rFonts w:ascii="Times New Roman" w:hAnsi="Times New Roman"/>
              </w:rPr>
              <w:t>.</w:t>
            </w:r>
          </w:p>
        </w:tc>
        <w:tc>
          <w:tcPr>
            <w:tcW w:w="1843" w:type="dxa"/>
            <w:vAlign w:val="bottom"/>
          </w:tcPr>
          <w:p w14:paraId="7274D7E5" w14:textId="65D95646" w:rsidR="00866F32" w:rsidRPr="00290802" w:rsidRDefault="00866F32" w:rsidP="00845A38">
            <w:pPr>
              <w:jc w:val="center"/>
              <w:rPr>
                <w:rFonts w:ascii="Times New Roman" w:hAnsi="Times New Roman"/>
              </w:rPr>
            </w:pPr>
            <w:r>
              <w:rPr>
                <w:rFonts w:ascii="Times New Roman" w:hAnsi="Times New Roman"/>
              </w:rPr>
              <w:t>1</w:t>
            </w:r>
            <w:r w:rsidR="00434627">
              <w:rPr>
                <w:rFonts w:ascii="Times New Roman" w:hAnsi="Times New Roman"/>
              </w:rPr>
              <w:t>4</w:t>
            </w:r>
            <w:r>
              <w:rPr>
                <w:rFonts w:ascii="Times New Roman" w:hAnsi="Times New Roman"/>
              </w:rPr>
              <w:t xml:space="preserve"> </w:t>
            </w:r>
            <w:r w:rsidR="00434627">
              <w:rPr>
                <w:rFonts w:ascii="Times New Roman" w:hAnsi="Times New Roman"/>
              </w:rPr>
              <w:t>987</w:t>
            </w:r>
            <w:r w:rsidRPr="00290802">
              <w:rPr>
                <w:rFonts w:ascii="Times New Roman" w:hAnsi="Times New Roman"/>
              </w:rPr>
              <w:t>,</w:t>
            </w:r>
            <w:r w:rsidR="00434627">
              <w:rPr>
                <w:rFonts w:ascii="Times New Roman" w:hAnsi="Times New Roman"/>
              </w:rPr>
              <w:t>9</w:t>
            </w:r>
          </w:p>
        </w:tc>
        <w:tc>
          <w:tcPr>
            <w:tcW w:w="1701" w:type="dxa"/>
            <w:vAlign w:val="bottom"/>
          </w:tcPr>
          <w:p w14:paraId="078B72D7" w14:textId="7FC610A1" w:rsidR="00866F32" w:rsidRPr="00290802" w:rsidRDefault="00866F32" w:rsidP="00845A38">
            <w:pPr>
              <w:jc w:val="center"/>
              <w:rPr>
                <w:rFonts w:ascii="Times New Roman" w:hAnsi="Times New Roman"/>
              </w:rPr>
            </w:pPr>
            <w:r>
              <w:rPr>
                <w:rFonts w:ascii="Times New Roman" w:hAnsi="Times New Roman"/>
              </w:rPr>
              <w:t>1</w:t>
            </w:r>
            <w:r w:rsidR="00434627">
              <w:rPr>
                <w:rFonts w:ascii="Times New Roman" w:hAnsi="Times New Roman"/>
              </w:rPr>
              <w:t>4</w:t>
            </w:r>
            <w:r w:rsidRPr="00290802">
              <w:rPr>
                <w:rFonts w:ascii="Times New Roman" w:hAnsi="Times New Roman"/>
              </w:rPr>
              <w:t> </w:t>
            </w:r>
            <w:r w:rsidR="00434627">
              <w:rPr>
                <w:rFonts w:ascii="Times New Roman" w:hAnsi="Times New Roman"/>
              </w:rPr>
              <w:t>816</w:t>
            </w:r>
            <w:r w:rsidRPr="00290802">
              <w:rPr>
                <w:rFonts w:ascii="Times New Roman" w:hAnsi="Times New Roman"/>
              </w:rPr>
              <w:t>,</w:t>
            </w:r>
            <w:r w:rsidR="00434627">
              <w:rPr>
                <w:rFonts w:ascii="Times New Roman" w:hAnsi="Times New Roman"/>
              </w:rPr>
              <w:t>1</w:t>
            </w:r>
          </w:p>
        </w:tc>
        <w:tc>
          <w:tcPr>
            <w:tcW w:w="1099" w:type="dxa"/>
            <w:vAlign w:val="bottom"/>
          </w:tcPr>
          <w:p w14:paraId="0BC16552" w14:textId="373461F9" w:rsidR="00866F32" w:rsidRPr="00290802" w:rsidRDefault="00434627" w:rsidP="00845A38">
            <w:pPr>
              <w:jc w:val="center"/>
              <w:rPr>
                <w:rFonts w:ascii="Times New Roman" w:hAnsi="Times New Roman"/>
              </w:rPr>
            </w:pPr>
            <w:r>
              <w:rPr>
                <w:rFonts w:ascii="Times New Roman" w:hAnsi="Times New Roman"/>
              </w:rPr>
              <w:t>98</w:t>
            </w:r>
            <w:r w:rsidR="00866F32" w:rsidRPr="00290802">
              <w:rPr>
                <w:rFonts w:ascii="Times New Roman" w:hAnsi="Times New Roman"/>
              </w:rPr>
              <w:t>,</w:t>
            </w:r>
            <w:r>
              <w:rPr>
                <w:rFonts w:ascii="Times New Roman" w:hAnsi="Times New Roman"/>
              </w:rPr>
              <w:t>9</w:t>
            </w:r>
          </w:p>
        </w:tc>
      </w:tr>
      <w:tr w:rsidR="00434627" w14:paraId="71C4D24C" w14:textId="77777777" w:rsidTr="00845A38">
        <w:tc>
          <w:tcPr>
            <w:tcW w:w="779" w:type="dxa"/>
          </w:tcPr>
          <w:p w14:paraId="58DAD667" w14:textId="5FA0B516" w:rsidR="00434627" w:rsidRPr="00290802" w:rsidRDefault="00434627" w:rsidP="00845A38">
            <w:pPr>
              <w:jc w:val="both"/>
              <w:rPr>
                <w:rFonts w:ascii="Times New Roman" w:hAnsi="Times New Roman"/>
              </w:rPr>
            </w:pPr>
            <w:r>
              <w:rPr>
                <w:rFonts w:ascii="Times New Roman" w:hAnsi="Times New Roman"/>
              </w:rPr>
              <w:t>7.</w:t>
            </w:r>
          </w:p>
        </w:tc>
        <w:tc>
          <w:tcPr>
            <w:tcW w:w="4149" w:type="dxa"/>
          </w:tcPr>
          <w:p w14:paraId="5E601292" w14:textId="489A122D" w:rsidR="00434627" w:rsidRDefault="00434627" w:rsidP="00845A38">
            <w:pPr>
              <w:jc w:val="both"/>
              <w:rPr>
                <w:rFonts w:ascii="Times New Roman" w:hAnsi="Times New Roman"/>
              </w:rPr>
            </w:pPr>
            <w:r>
              <w:rPr>
                <w:rFonts w:ascii="Times New Roman" w:hAnsi="Times New Roman"/>
              </w:rPr>
              <w:t>Профессиональная переподготовка и повышение</w:t>
            </w:r>
            <w:r w:rsidR="00AB4DDD">
              <w:rPr>
                <w:rFonts w:ascii="Times New Roman" w:hAnsi="Times New Roman"/>
              </w:rPr>
              <w:t xml:space="preserve"> квалификации муниципальных служащих и работников, замещающих должности, не отнесенные к должностям муниципальной службы Администрации Колпашевского городского поселения на 2024-2028 годы</w:t>
            </w:r>
          </w:p>
        </w:tc>
        <w:tc>
          <w:tcPr>
            <w:tcW w:w="1843" w:type="dxa"/>
            <w:vAlign w:val="bottom"/>
          </w:tcPr>
          <w:p w14:paraId="26B54D1F" w14:textId="6F5DBEE3" w:rsidR="00434627" w:rsidRDefault="00AB4DDD" w:rsidP="00845A38">
            <w:pPr>
              <w:jc w:val="center"/>
              <w:rPr>
                <w:rFonts w:ascii="Times New Roman" w:hAnsi="Times New Roman"/>
              </w:rPr>
            </w:pPr>
            <w:r>
              <w:rPr>
                <w:rFonts w:ascii="Times New Roman" w:hAnsi="Times New Roman"/>
              </w:rPr>
              <w:t>26,0</w:t>
            </w:r>
          </w:p>
        </w:tc>
        <w:tc>
          <w:tcPr>
            <w:tcW w:w="1701" w:type="dxa"/>
            <w:vAlign w:val="bottom"/>
          </w:tcPr>
          <w:p w14:paraId="145C6F30" w14:textId="0656EAB2" w:rsidR="00434627" w:rsidRDefault="00AB4DDD" w:rsidP="00845A38">
            <w:pPr>
              <w:jc w:val="center"/>
              <w:rPr>
                <w:rFonts w:ascii="Times New Roman" w:hAnsi="Times New Roman"/>
              </w:rPr>
            </w:pPr>
            <w:r>
              <w:rPr>
                <w:rFonts w:ascii="Times New Roman" w:hAnsi="Times New Roman"/>
              </w:rPr>
              <w:t>26,0</w:t>
            </w:r>
          </w:p>
        </w:tc>
        <w:tc>
          <w:tcPr>
            <w:tcW w:w="1099" w:type="dxa"/>
            <w:vAlign w:val="bottom"/>
          </w:tcPr>
          <w:p w14:paraId="39223E82" w14:textId="5DDA1FAC" w:rsidR="00434627" w:rsidRDefault="00AB4DDD" w:rsidP="00845A38">
            <w:pPr>
              <w:jc w:val="center"/>
              <w:rPr>
                <w:rFonts w:ascii="Times New Roman" w:hAnsi="Times New Roman"/>
              </w:rPr>
            </w:pPr>
            <w:r>
              <w:rPr>
                <w:rFonts w:ascii="Times New Roman" w:hAnsi="Times New Roman"/>
              </w:rPr>
              <w:t>100,0</w:t>
            </w:r>
          </w:p>
        </w:tc>
      </w:tr>
      <w:tr w:rsidR="00866F32" w14:paraId="3491077B" w14:textId="77777777" w:rsidTr="00845A38">
        <w:tc>
          <w:tcPr>
            <w:tcW w:w="779" w:type="dxa"/>
          </w:tcPr>
          <w:p w14:paraId="05BD9CE8" w14:textId="77789C84" w:rsidR="00866F32" w:rsidRPr="00290802" w:rsidRDefault="0050128E" w:rsidP="00845A38">
            <w:pPr>
              <w:jc w:val="both"/>
              <w:rPr>
                <w:rFonts w:ascii="Times New Roman" w:hAnsi="Times New Roman"/>
              </w:rPr>
            </w:pPr>
            <w:r>
              <w:rPr>
                <w:rFonts w:ascii="Times New Roman" w:hAnsi="Times New Roman"/>
              </w:rPr>
              <w:t>8</w:t>
            </w:r>
            <w:r w:rsidR="00866F32" w:rsidRPr="00290802">
              <w:rPr>
                <w:rFonts w:ascii="Times New Roman" w:hAnsi="Times New Roman"/>
              </w:rPr>
              <w:t>.</w:t>
            </w:r>
          </w:p>
        </w:tc>
        <w:tc>
          <w:tcPr>
            <w:tcW w:w="4149" w:type="dxa"/>
          </w:tcPr>
          <w:p w14:paraId="56391A17" w14:textId="77777777" w:rsidR="00866F32" w:rsidRPr="00290802" w:rsidRDefault="00866F32" w:rsidP="00845A38">
            <w:pPr>
              <w:jc w:val="both"/>
              <w:rPr>
                <w:rFonts w:ascii="Times New Roman" w:hAnsi="Times New Roman"/>
              </w:rPr>
            </w:pPr>
            <w:r>
              <w:rPr>
                <w:rFonts w:ascii="Times New Roman" w:hAnsi="Times New Roman"/>
              </w:rPr>
              <w:t xml:space="preserve">Сохранение и развитие культуры на территории Колпашевского городского поселения на период 2024-2028 </w:t>
            </w:r>
            <w:proofErr w:type="spellStart"/>
            <w:r>
              <w:rPr>
                <w:rFonts w:ascii="Times New Roman" w:hAnsi="Times New Roman"/>
              </w:rPr>
              <w:t>г.г</w:t>
            </w:r>
            <w:proofErr w:type="spellEnd"/>
            <w:r>
              <w:rPr>
                <w:rFonts w:ascii="Times New Roman" w:hAnsi="Times New Roman"/>
              </w:rPr>
              <w:t>.</w:t>
            </w:r>
          </w:p>
        </w:tc>
        <w:tc>
          <w:tcPr>
            <w:tcW w:w="1843" w:type="dxa"/>
            <w:vAlign w:val="bottom"/>
          </w:tcPr>
          <w:p w14:paraId="67AACBD4" w14:textId="52F0A505" w:rsidR="00866F32" w:rsidRPr="00290802" w:rsidRDefault="00866F32" w:rsidP="00845A38">
            <w:pPr>
              <w:jc w:val="center"/>
              <w:rPr>
                <w:rFonts w:ascii="Times New Roman" w:hAnsi="Times New Roman"/>
              </w:rPr>
            </w:pPr>
            <w:r>
              <w:rPr>
                <w:rFonts w:ascii="Times New Roman" w:hAnsi="Times New Roman"/>
              </w:rPr>
              <w:t>4</w:t>
            </w:r>
            <w:r w:rsidR="0050128E">
              <w:rPr>
                <w:rFonts w:ascii="Times New Roman" w:hAnsi="Times New Roman"/>
              </w:rPr>
              <w:t>1 082</w:t>
            </w:r>
            <w:r w:rsidRPr="00290802">
              <w:rPr>
                <w:rFonts w:ascii="Times New Roman" w:hAnsi="Times New Roman"/>
              </w:rPr>
              <w:t>,</w:t>
            </w:r>
            <w:r>
              <w:rPr>
                <w:rFonts w:ascii="Times New Roman" w:hAnsi="Times New Roman"/>
              </w:rPr>
              <w:t>9</w:t>
            </w:r>
          </w:p>
        </w:tc>
        <w:tc>
          <w:tcPr>
            <w:tcW w:w="1701" w:type="dxa"/>
            <w:vAlign w:val="bottom"/>
          </w:tcPr>
          <w:p w14:paraId="1E5A7E4D" w14:textId="1593B155" w:rsidR="00866F32" w:rsidRPr="00290802" w:rsidRDefault="00866F32" w:rsidP="00845A38">
            <w:pPr>
              <w:jc w:val="center"/>
              <w:rPr>
                <w:rFonts w:ascii="Times New Roman" w:hAnsi="Times New Roman"/>
              </w:rPr>
            </w:pPr>
            <w:r>
              <w:rPr>
                <w:rFonts w:ascii="Times New Roman" w:hAnsi="Times New Roman"/>
              </w:rPr>
              <w:t>4</w:t>
            </w:r>
            <w:r w:rsidR="0050128E">
              <w:rPr>
                <w:rFonts w:ascii="Times New Roman" w:hAnsi="Times New Roman"/>
              </w:rPr>
              <w:t>1</w:t>
            </w:r>
            <w:r w:rsidRPr="00290802">
              <w:rPr>
                <w:rFonts w:ascii="Times New Roman" w:hAnsi="Times New Roman"/>
              </w:rPr>
              <w:t> </w:t>
            </w:r>
            <w:r w:rsidR="0050128E">
              <w:rPr>
                <w:rFonts w:ascii="Times New Roman" w:hAnsi="Times New Roman"/>
              </w:rPr>
              <w:t>082</w:t>
            </w:r>
            <w:r w:rsidRPr="00290802">
              <w:rPr>
                <w:rFonts w:ascii="Times New Roman" w:hAnsi="Times New Roman"/>
              </w:rPr>
              <w:t>,</w:t>
            </w:r>
            <w:r>
              <w:rPr>
                <w:rFonts w:ascii="Times New Roman" w:hAnsi="Times New Roman"/>
              </w:rPr>
              <w:t>9</w:t>
            </w:r>
          </w:p>
        </w:tc>
        <w:tc>
          <w:tcPr>
            <w:tcW w:w="1099" w:type="dxa"/>
            <w:vAlign w:val="bottom"/>
          </w:tcPr>
          <w:p w14:paraId="10AC143C" w14:textId="77777777" w:rsidR="00866F32" w:rsidRPr="00290802" w:rsidRDefault="00866F32" w:rsidP="00845A38">
            <w:pPr>
              <w:jc w:val="center"/>
              <w:rPr>
                <w:rFonts w:ascii="Times New Roman" w:hAnsi="Times New Roman"/>
              </w:rPr>
            </w:pPr>
            <w:r>
              <w:rPr>
                <w:rFonts w:ascii="Times New Roman" w:hAnsi="Times New Roman"/>
              </w:rPr>
              <w:t>100</w:t>
            </w:r>
            <w:r w:rsidRPr="00290802">
              <w:rPr>
                <w:rFonts w:ascii="Times New Roman" w:hAnsi="Times New Roman"/>
              </w:rPr>
              <w:t>,</w:t>
            </w:r>
            <w:r>
              <w:rPr>
                <w:rFonts w:ascii="Times New Roman" w:hAnsi="Times New Roman"/>
              </w:rPr>
              <w:t>0</w:t>
            </w:r>
          </w:p>
        </w:tc>
      </w:tr>
      <w:tr w:rsidR="00866F32" w14:paraId="1F54419E" w14:textId="77777777" w:rsidTr="00845A38">
        <w:tc>
          <w:tcPr>
            <w:tcW w:w="779" w:type="dxa"/>
          </w:tcPr>
          <w:p w14:paraId="3AD8D0AD" w14:textId="46EDF773" w:rsidR="00866F32" w:rsidRPr="00290802" w:rsidRDefault="0050128E" w:rsidP="00845A38">
            <w:pPr>
              <w:jc w:val="both"/>
              <w:rPr>
                <w:rFonts w:ascii="Times New Roman" w:hAnsi="Times New Roman"/>
              </w:rPr>
            </w:pPr>
            <w:r>
              <w:rPr>
                <w:rFonts w:ascii="Times New Roman" w:hAnsi="Times New Roman"/>
              </w:rPr>
              <w:t>9</w:t>
            </w:r>
            <w:r w:rsidR="00866F32" w:rsidRPr="00290802">
              <w:rPr>
                <w:rFonts w:ascii="Times New Roman" w:hAnsi="Times New Roman"/>
              </w:rPr>
              <w:t>.</w:t>
            </w:r>
          </w:p>
        </w:tc>
        <w:tc>
          <w:tcPr>
            <w:tcW w:w="4149" w:type="dxa"/>
          </w:tcPr>
          <w:p w14:paraId="2ACA5244" w14:textId="77777777" w:rsidR="00866F32" w:rsidRPr="00290802" w:rsidRDefault="00866F32" w:rsidP="00845A38">
            <w:pPr>
              <w:jc w:val="both"/>
              <w:rPr>
                <w:rFonts w:ascii="Times New Roman" w:hAnsi="Times New Roman"/>
              </w:rPr>
            </w:pPr>
            <w:r>
              <w:rPr>
                <w:rFonts w:ascii="Times New Roman" w:hAnsi="Times New Roman"/>
              </w:rPr>
              <w:t xml:space="preserve">Территория спорта на период 2024-2028 </w:t>
            </w:r>
            <w:proofErr w:type="spellStart"/>
            <w:r>
              <w:rPr>
                <w:rFonts w:ascii="Times New Roman" w:hAnsi="Times New Roman"/>
              </w:rPr>
              <w:t>г.г</w:t>
            </w:r>
            <w:proofErr w:type="spellEnd"/>
            <w:r>
              <w:rPr>
                <w:rFonts w:ascii="Times New Roman" w:hAnsi="Times New Roman"/>
              </w:rPr>
              <w:t>.</w:t>
            </w:r>
          </w:p>
        </w:tc>
        <w:tc>
          <w:tcPr>
            <w:tcW w:w="1843" w:type="dxa"/>
            <w:vAlign w:val="bottom"/>
          </w:tcPr>
          <w:p w14:paraId="2EC2D73E" w14:textId="2F8CBC1C" w:rsidR="00866F32" w:rsidRPr="00290802" w:rsidRDefault="00866F32" w:rsidP="00845A38">
            <w:pPr>
              <w:jc w:val="center"/>
              <w:rPr>
                <w:rFonts w:ascii="Times New Roman" w:hAnsi="Times New Roman"/>
              </w:rPr>
            </w:pPr>
            <w:r>
              <w:rPr>
                <w:rFonts w:ascii="Times New Roman" w:hAnsi="Times New Roman"/>
              </w:rPr>
              <w:t>3 0</w:t>
            </w:r>
            <w:r w:rsidR="0050128E">
              <w:rPr>
                <w:rFonts w:ascii="Times New Roman" w:hAnsi="Times New Roman"/>
              </w:rPr>
              <w:t>55</w:t>
            </w:r>
            <w:r w:rsidRPr="00290802">
              <w:rPr>
                <w:rFonts w:ascii="Times New Roman" w:hAnsi="Times New Roman"/>
              </w:rPr>
              <w:t>,</w:t>
            </w:r>
            <w:r w:rsidR="0050128E">
              <w:rPr>
                <w:rFonts w:ascii="Times New Roman" w:hAnsi="Times New Roman"/>
              </w:rPr>
              <w:t>1</w:t>
            </w:r>
          </w:p>
        </w:tc>
        <w:tc>
          <w:tcPr>
            <w:tcW w:w="1701" w:type="dxa"/>
            <w:vAlign w:val="bottom"/>
          </w:tcPr>
          <w:p w14:paraId="03C82584" w14:textId="29535B67" w:rsidR="00866F32" w:rsidRPr="00290802" w:rsidRDefault="0050128E" w:rsidP="00845A38">
            <w:pPr>
              <w:jc w:val="center"/>
              <w:rPr>
                <w:rFonts w:ascii="Times New Roman" w:hAnsi="Times New Roman"/>
              </w:rPr>
            </w:pPr>
            <w:r>
              <w:rPr>
                <w:rFonts w:ascii="Times New Roman" w:hAnsi="Times New Roman"/>
              </w:rPr>
              <w:t>3</w:t>
            </w:r>
            <w:r w:rsidR="00866F32" w:rsidRPr="00290802">
              <w:rPr>
                <w:rFonts w:ascii="Times New Roman" w:hAnsi="Times New Roman"/>
              </w:rPr>
              <w:t> </w:t>
            </w:r>
            <w:r w:rsidR="00866F32">
              <w:rPr>
                <w:rFonts w:ascii="Times New Roman" w:hAnsi="Times New Roman"/>
              </w:rPr>
              <w:t>0</w:t>
            </w:r>
            <w:r>
              <w:rPr>
                <w:rFonts w:ascii="Times New Roman" w:hAnsi="Times New Roman"/>
              </w:rPr>
              <w:t>55</w:t>
            </w:r>
            <w:r w:rsidR="00866F32" w:rsidRPr="00290802">
              <w:rPr>
                <w:rFonts w:ascii="Times New Roman" w:hAnsi="Times New Roman"/>
              </w:rPr>
              <w:t>,</w:t>
            </w:r>
            <w:r>
              <w:rPr>
                <w:rFonts w:ascii="Times New Roman" w:hAnsi="Times New Roman"/>
              </w:rPr>
              <w:t>1</w:t>
            </w:r>
          </w:p>
        </w:tc>
        <w:tc>
          <w:tcPr>
            <w:tcW w:w="1099" w:type="dxa"/>
            <w:vAlign w:val="bottom"/>
          </w:tcPr>
          <w:p w14:paraId="3053F113" w14:textId="0E27B080" w:rsidR="00866F32" w:rsidRPr="00290802" w:rsidRDefault="0050128E" w:rsidP="00845A38">
            <w:pPr>
              <w:jc w:val="center"/>
              <w:rPr>
                <w:rFonts w:ascii="Times New Roman" w:hAnsi="Times New Roman"/>
              </w:rPr>
            </w:pPr>
            <w:r>
              <w:rPr>
                <w:rFonts w:ascii="Times New Roman" w:hAnsi="Times New Roman"/>
              </w:rPr>
              <w:t>100</w:t>
            </w:r>
            <w:r w:rsidR="00866F32" w:rsidRPr="00290802">
              <w:rPr>
                <w:rFonts w:ascii="Times New Roman" w:hAnsi="Times New Roman"/>
              </w:rPr>
              <w:t>,</w:t>
            </w:r>
            <w:r>
              <w:rPr>
                <w:rFonts w:ascii="Times New Roman" w:hAnsi="Times New Roman"/>
              </w:rPr>
              <w:t>0</w:t>
            </w:r>
          </w:p>
        </w:tc>
      </w:tr>
      <w:tr w:rsidR="00866F32" w14:paraId="402D0611" w14:textId="77777777" w:rsidTr="00845A38">
        <w:tc>
          <w:tcPr>
            <w:tcW w:w="779" w:type="dxa"/>
          </w:tcPr>
          <w:p w14:paraId="7E660A75" w14:textId="57E0B07F" w:rsidR="00866F32" w:rsidRPr="00290802" w:rsidRDefault="0050128E" w:rsidP="00845A38">
            <w:pPr>
              <w:jc w:val="both"/>
              <w:rPr>
                <w:rFonts w:ascii="Times New Roman" w:hAnsi="Times New Roman"/>
              </w:rPr>
            </w:pPr>
            <w:r>
              <w:rPr>
                <w:rFonts w:ascii="Times New Roman" w:hAnsi="Times New Roman"/>
              </w:rPr>
              <w:t>10</w:t>
            </w:r>
            <w:r w:rsidR="00866F32" w:rsidRPr="00290802">
              <w:rPr>
                <w:rFonts w:ascii="Times New Roman" w:hAnsi="Times New Roman"/>
              </w:rPr>
              <w:t>.</w:t>
            </w:r>
          </w:p>
        </w:tc>
        <w:tc>
          <w:tcPr>
            <w:tcW w:w="4149" w:type="dxa"/>
          </w:tcPr>
          <w:p w14:paraId="2BAC3652" w14:textId="77777777" w:rsidR="00866F32" w:rsidRPr="00290802" w:rsidRDefault="00866F32" w:rsidP="00845A38">
            <w:pPr>
              <w:jc w:val="both"/>
              <w:rPr>
                <w:rFonts w:ascii="Times New Roman" w:hAnsi="Times New Roman"/>
              </w:rPr>
            </w:pPr>
            <w:r>
              <w:rPr>
                <w:rFonts w:ascii="Times New Roman" w:hAnsi="Times New Roman"/>
              </w:rPr>
              <w:t xml:space="preserve">Детские игровые площадки Колпашевского городского поселения на период 2024-2028 </w:t>
            </w:r>
            <w:proofErr w:type="spellStart"/>
            <w:r>
              <w:rPr>
                <w:rFonts w:ascii="Times New Roman" w:hAnsi="Times New Roman"/>
              </w:rPr>
              <w:t>г.г</w:t>
            </w:r>
            <w:proofErr w:type="spellEnd"/>
            <w:r>
              <w:rPr>
                <w:rFonts w:ascii="Times New Roman" w:hAnsi="Times New Roman"/>
              </w:rPr>
              <w:t>.</w:t>
            </w:r>
          </w:p>
        </w:tc>
        <w:tc>
          <w:tcPr>
            <w:tcW w:w="1843" w:type="dxa"/>
            <w:vAlign w:val="bottom"/>
          </w:tcPr>
          <w:p w14:paraId="08ACBF89" w14:textId="39B67D31" w:rsidR="00866F32" w:rsidRPr="00290802" w:rsidRDefault="00866F32" w:rsidP="00845A38">
            <w:pPr>
              <w:jc w:val="center"/>
              <w:rPr>
                <w:rFonts w:ascii="Times New Roman" w:hAnsi="Times New Roman"/>
              </w:rPr>
            </w:pPr>
            <w:r>
              <w:rPr>
                <w:rFonts w:ascii="Times New Roman" w:hAnsi="Times New Roman"/>
              </w:rPr>
              <w:t>1</w:t>
            </w:r>
            <w:r w:rsidRPr="00290802">
              <w:rPr>
                <w:rFonts w:ascii="Times New Roman" w:hAnsi="Times New Roman"/>
              </w:rPr>
              <w:t> </w:t>
            </w:r>
            <w:r>
              <w:rPr>
                <w:rFonts w:ascii="Times New Roman" w:hAnsi="Times New Roman"/>
              </w:rPr>
              <w:t>3</w:t>
            </w:r>
            <w:r w:rsidR="0050128E">
              <w:rPr>
                <w:rFonts w:ascii="Times New Roman" w:hAnsi="Times New Roman"/>
              </w:rPr>
              <w:t>09</w:t>
            </w:r>
            <w:r w:rsidRPr="00290802">
              <w:rPr>
                <w:rFonts w:ascii="Times New Roman" w:hAnsi="Times New Roman"/>
              </w:rPr>
              <w:t>,</w:t>
            </w:r>
            <w:r w:rsidR="0050128E">
              <w:rPr>
                <w:rFonts w:ascii="Times New Roman" w:hAnsi="Times New Roman"/>
              </w:rPr>
              <w:t>0</w:t>
            </w:r>
          </w:p>
        </w:tc>
        <w:tc>
          <w:tcPr>
            <w:tcW w:w="1701" w:type="dxa"/>
            <w:vAlign w:val="bottom"/>
          </w:tcPr>
          <w:p w14:paraId="663C92C7" w14:textId="5D7F65DE" w:rsidR="00866F32" w:rsidRPr="00290802" w:rsidRDefault="00866F32" w:rsidP="00845A38">
            <w:pPr>
              <w:jc w:val="center"/>
              <w:rPr>
                <w:rFonts w:ascii="Times New Roman" w:hAnsi="Times New Roman"/>
              </w:rPr>
            </w:pPr>
            <w:r>
              <w:rPr>
                <w:rFonts w:ascii="Times New Roman" w:hAnsi="Times New Roman"/>
              </w:rPr>
              <w:t>1 3</w:t>
            </w:r>
            <w:r w:rsidR="0050128E">
              <w:rPr>
                <w:rFonts w:ascii="Times New Roman" w:hAnsi="Times New Roman"/>
              </w:rPr>
              <w:t>09</w:t>
            </w:r>
            <w:r w:rsidRPr="00290802">
              <w:rPr>
                <w:rFonts w:ascii="Times New Roman" w:hAnsi="Times New Roman"/>
              </w:rPr>
              <w:t>,</w:t>
            </w:r>
            <w:r w:rsidR="0050128E">
              <w:rPr>
                <w:rFonts w:ascii="Times New Roman" w:hAnsi="Times New Roman"/>
              </w:rPr>
              <w:t>0</w:t>
            </w:r>
          </w:p>
        </w:tc>
        <w:tc>
          <w:tcPr>
            <w:tcW w:w="1099" w:type="dxa"/>
            <w:vAlign w:val="bottom"/>
          </w:tcPr>
          <w:p w14:paraId="3CD7DC59" w14:textId="77777777" w:rsidR="00866F32" w:rsidRPr="00290802" w:rsidRDefault="00866F32" w:rsidP="00845A38">
            <w:pPr>
              <w:jc w:val="center"/>
              <w:rPr>
                <w:rFonts w:ascii="Times New Roman" w:hAnsi="Times New Roman"/>
              </w:rPr>
            </w:pPr>
            <w:r>
              <w:rPr>
                <w:rFonts w:ascii="Times New Roman" w:hAnsi="Times New Roman"/>
              </w:rPr>
              <w:t>100</w:t>
            </w:r>
            <w:r w:rsidRPr="00290802">
              <w:rPr>
                <w:rFonts w:ascii="Times New Roman" w:hAnsi="Times New Roman"/>
              </w:rPr>
              <w:t>,</w:t>
            </w:r>
            <w:r>
              <w:rPr>
                <w:rFonts w:ascii="Times New Roman" w:hAnsi="Times New Roman"/>
              </w:rPr>
              <w:t>0</w:t>
            </w:r>
          </w:p>
        </w:tc>
      </w:tr>
      <w:tr w:rsidR="00866F32" w14:paraId="75111AFA" w14:textId="77777777" w:rsidTr="00845A38">
        <w:tc>
          <w:tcPr>
            <w:tcW w:w="779" w:type="dxa"/>
          </w:tcPr>
          <w:p w14:paraId="1A4E9BCF" w14:textId="25A697AE" w:rsidR="00866F32" w:rsidRPr="00290802" w:rsidRDefault="00866F32" w:rsidP="00845A38">
            <w:pPr>
              <w:jc w:val="both"/>
              <w:rPr>
                <w:rFonts w:ascii="Times New Roman" w:hAnsi="Times New Roman"/>
              </w:rPr>
            </w:pPr>
            <w:r w:rsidRPr="00290802">
              <w:rPr>
                <w:rFonts w:ascii="Times New Roman" w:hAnsi="Times New Roman"/>
              </w:rPr>
              <w:t>1</w:t>
            </w:r>
            <w:r w:rsidR="0050128E">
              <w:rPr>
                <w:rFonts w:ascii="Times New Roman" w:hAnsi="Times New Roman"/>
              </w:rPr>
              <w:t>1</w:t>
            </w:r>
            <w:r w:rsidRPr="00290802">
              <w:rPr>
                <w:rFonts w:ascii="Times New Roman" w:hAnsi="Times New Roman"/>
              </w:rPr>
              <w:t>.</w:t>
            </w:r>
          </w:p>
        </w:tc>
        <w:tc>
          <w:tcPr>
            <w:tcW w:w="4149" w:type="dxa"/>
          </w:tcPr>
          <w:p w14:paraId="54BC21AD" w14:textId="77777777" w:rsidR="00866F32" w:rsidRPr="00290802" w:rsidRDefault="00866F32" w:rsidP="00845A38">
            <w:pPr>
              <w:jc w:val="both"/>
              <w:rPr>
                <w:rFonts w:ascii="Times New Roman" w:hAnsi="Times New Roman"/>
              </w:rPr>
            </w:pPr>
            <w:r>
              <w:rPr>
                <w:rFonts w:ascii="Times New Roman" w:hAnsi="Times New Roman"/>
              </w:rPr>
              <w:t xml:space="preserve">Молодежь поселения на период 2024-2028 </w:t>
            </w:r>
            <w:proofErr w:type="spellStart"/>
            <w:r>
              <w:rPr>
                <w:rFonts w:ascii="Times New Roman" w:hAnsi="Times New Roman"/>
              </w:rPr>
              <w:t>г.г</w:t>
            </w:r>
            <w:proofErr w:type="spellEnd"/>
            <w:r>
              <w:rPr>
                <w:rFonts w:ascii="Times New Roman" w:hAnsi="Times New Roman"/>
              </w:rPr>
              <w:t>.</w:t>
            </w:r>
          </w:p>
        </w:tc>
        <w:tc>
          <w:tcPr>
            <w:tcW w:w="1843" w:type="dxa"/>
            <w:vAlign w:val="bottom"/>
          </w:tcPr>
          <w:p w14:paraId="5064BCA5" w14:textId="464AEEC6" w:rsidR="00866F32" w:rsidRPr="00290802" w:rsidRDefault="0050128E" w:rsidP="00845A38">
            <w:pPr>
              <w:jc w:val="center"/>
              <w:rPr>
                <w:rFonts w:ascii="Times New Roman" w:hAnsi="Times New Roman"/>
              </w:rPr>
            </w:pPr>
            <w:r>
              <w:rPr>
                <w:rFonts w:ascii="Times New Roman" w:hAnsi="Times New Roman"/>
              </w:rPr>
              <w:t>64</w:t>
            </w:r>
            <w:r w:rsidR="00866F32">
              <w:rPr>
                <w:rFonts w:ascii="Times New Roman" w:hAnsi="Times New Roman"/>
              </w:rPr>
              <w:t xml:space="preserve"> </w:t>
            </w:r>
            <w:r>
              <w:rPr>
                <w:rFonts w:ascii="Times New Roman" w:hAnsi="Times New Roman"/>
              </w:rPr>
              <w:t>568</w:t>
            </w:r>
            <w:r w:rsidR="00866F32" w:rsidRPr="00290802">
              <w:rPr>
                <w:rFonts w:ascii="Times New Roman" w:hAnsi="Times New Roman"/>
              </w:rPr>
              <w:t>,</w:t>
            </w:r>
            <w:r>
              <w:rPr>
                <w:rFonts w:ascii="Times New Roman" w:hAnsi="Times New Roman"/>
              </w:rPr>
              <w:t>1</w:t>
            </w:r>
          </w:p>
        </w:tc>
        <w:tc>
          <w:tcPr>
            <w:tcW w:w="1701" w:type="dxa"/>
            <w:vAlign w:val="bottom"/>
          </w:tcPr>
          <w:p w14:paraId="43A5D4C4" w14:textId="4B6D89A5" w:rsidR="00866F32" w:rsidRPr="00290802" w:rsidRDefault="0050128E" w:rsidP="00845A38">
            <w:pPr>
              <w:jc w:val="center"/>
              <w:rPr>
                <w:rFonts w:ascii="Times New Roman" w:hAnsi="Times New Roman"/>
              </w:rPr>
            </w:pPr>
            <w:r>
              <w:rPr>
                <w:rFonts w:ascii="Times New Roman" w:hAnsi="Times New Roman"/>
              </w:rPr>
              <w:t>57</w:t>
            </w:r>
            <w:r w:rsidR="00866F32">
              <w:rPr>
                <w:rFonts w:ascii="Times New Roman" w:hAnsi="Times New Roman"/>
              </w:rPr>
              <w:t xml:space="preserve"> </w:t>
            </w:r>
            <w:r>
              <w:rPr>
                <w:rFonts w:ascii="Times New Roman" w:hAnsi="Times New Roman"/>
              </w:rPr>
              <w:t>791</w:t>
            </w:r>
            <w:r w:rsidR="00866F32" w:rsidRPr="00290802">
              <w:rPr>
                <w:rFonts w:ascii="Times New Roman" w:hAnsi="Times New Roman"/>
              </w:rPr>
              <w:t>,</w:t>
            </w:r>
            <w:r>
              <w:rPr>
                <w:rFonts w:ascii="Times New Roman" w:hAnsi="Times New Roman"/>
              </w:rPr>
              <w:t>8</w:t>
            </w:r>
          </w:p>
        </w:tc>
        <w:tc>
          <w:tcPr>
            <w:tcW w:w="1099" w:type="dxa"/>
            <w:vAlign w:val="bottom"/>
          </w:tcPr>
          <w:p w14:paraId="4BE04057" w14:textId="00805803" w:rsidR="00866F32" w:rsidRPr="00290802" w:rsidRDefault="0050128E" w:rsidP="00845A38">
            <w:pPr>
              <w:jc w:val="center"/>
              <w:rPr>
                <w:rFonts w:ascii="Times New Roman" w:hAnsi="Times New Roman"/>
              </w:rPr>
            </w:pPr>
            <w:r>
              <w:rPr>
                <w:rFonts w:ascii="Times New Roman" w:hAnsi="Times New Roman"/>
              </w:rPr>
              <w:t>89</w:t>
            </w:r>
            <w:r w:rsidR="00866F32" w:rsidRPr="00290802">
              <w:rPr>
                <w:rFonts w:ascii="Times New Roman" w:hAnsi="Times New Roman"/>
              </w:rPr>
              <w:t>,</w:t>
            </w:r>
            <w:r>
              <w:rPr>
                <w:rFonts w:ascii="Times New Roman" w:hAnsi="Times New Roman"/>
              </w:rPr>
              <w:t>5</w:t>
            </w:r>
          </w:p>
        </w:tc>
      </w:tr>
      <w:tr w:rsidR="00866F32" w14:paraId="7BFE2471" w14:textId="77777777" w:rsidTr="00845A38">
        <w:tc>
          <w:tcPr>
            <w:tcW w:w="779" w:type="dxa"/>
          </w:tcPr>
          <w:p w14:paraId="2C44CCB4" w14:textId="300B3532" w:rsidR="00866F32" w:rsidRPr="00290802" w:rsidRDefault="00866F32" w:rsidP="00845A38">
            <w:pPr>
              <w:jc w:val="both"/>
              <w:rPr>
                <w:rFonts w:ascii="Times New Roman" w:hAnsi="Times New Roman"/>
              </w:rPr>
            </w:pPr>
            <w:r w:rsidRPr="00290802">
              <w:rPr>
                <w:rFonts w:ascii="Times New Roman" w:hAnsi="Times New Roman"/>
              </w:rPr>
              <w:t>1</w:t>
            </w:r>
            <w:r w:rsidR="0050128E">
              <w:rPr>
                <w:rFonts w:ascii="Times New Roman" w:hAnsi="Times New Roman"/>
              </w:rPr>
              <w:t>2</w:t>
            </w:r>
            <w:r w:rsidRPr="00290802">
              <w:rPr>
                <w:rFonts w:ascii="Times New Roman" w:hAnsi="Times New Roman"/>
              </w:rPr>
              <w:t>.</w:t>
            </w:r>
          </w:p>
        </w:tc>
        <w:tc>
          <w:tcPr>
            <w:tcW w:w="4149" w:type="dxa"/>
          </w:tcPr>
          <w:p w14:paraId="666DCDCF" w14:textId="77777777" w:rsidR="00866F32" w:rsidRPr="00290802" w:rsidRDefault="00866F32" w:rsidP="00845A38">
            <w:pPr>
              <w:jc w:val="both"/>
              <w:rPr>
                <w:rFonts w:ascii="Times New Roman" w:hAnsi="Times New Roman"/>
              </w:rPr>
            </w:pPr>
            <w:r>
              <w:rPr>
                <w:rFonts w:ascii="Times New Roman" w:hAnsi="Times New Roman"/>
              </w:rPr>
              <w:t xml:space="preserve">Спортивный город на период 2024-2028 </w:t>
            </w:r>
            <w:proofErr w:type="spellStart"/>
            <w:r>
              <w:rPr>
                <w:rFonts w:ascii="Times New Roman" w:hAnsi="Times New Roman"/>
              </w:rPr>
              <w:t>г.г</w:t>
            </w:r>
            <w:proofErr w:type="spellEnd"/>
            <w:r>
              <w:rPr>
                <w:rFonts w:ascii="Times New Roman" w:hAnsi="Times New Roman"/>
              </w:rPr>
              <w:t>.</w:t>
            </w:r>
            <w:r w:rsidRPr="00290802">
              <w:rPr>
                <w:rFonts w:ascii="Times New Roman" w:hAnsi="Times New Roman"/>
              </w:rPr>
              <w:t xml:space="preserve"> </w:t>
            </w:r>
          </w:p>
        </w:tc>
        <w:tc>
          <w:tcPr>
            <w:tcW w:w="1843" w:type="dxa"/>
            <w:vAlign w:val="bottom"/>
          </w:tcPr>
          <w:p w14:paraId="1D7D75CA" w14:textId="556F3A4D" w:rsidR="00866F32" w:rsidRPr="00290802" w:rsidRDefault="00E96443" w:rsidP="00845A38">
            <w:pPr>
              <w:jc w:val="center"/>
              <w:rPr>
                <w:rFonts w:ascii="Times New Roman" w:hAnsi="Times New Roman"/>
              </w:rPr>
            </w:pPr>
            <w:r>
              <w:rPr>
                <w:rFonts w:ascii="Times New Roman" w:hAnsi="Times New Roman"/>
              </w:rPr>
              <w:t>9</w:t>
            </w:r>
            <w:r w:rsidR="00866F32" w:rsidRPr="00290802">
              <w:rPr>
                <w:rFonts w:ascii="Times New Roman" w:hAnsi="Times New Roman"/>
              </w:rPr>
              <w:t> </w:t>
            </w:r>
            <w:r w:rsidR="00866F32">
              <w:rPr>
                <w:rFonts w:ascii="Times New Roman" w:hAnsi="Times New Roman"/>
              </w:rPr>
              <w:t>5</w:t>
            </w:r>
            <w:r>
              <w:rPr>
                <w:rFonts w:ascii="Times New Roman" w:hAnsi="Times New Roman"/>
              </w:rPr>
              <w:t>75</w:t>
            </w:r>
            <w:r w:rsidR="00866F32" w:rsidRPr="00290802">
              <w:rPr>
                <w:rFonts w:ascii="Times New Roman" w:hAnsi="Times New Roman"/>
              </w:rPr>
              <w:t>,</w:t>
            </w:r>
            <w:r>
              <w:rPr>
                <w:rFonts w:ascii="Times New Roman" w:hAnsi="Times New Roman"/>
              </w:rPr>
              <w:t>9</w:t>
            </w:r>
          </w:p>
        </w:tc>
        <w:tc>
          <w:tcPr>
            <w:tcW w:w="1701" w:type="dxa"/>
            <w:vAlign w:val="bottom"/>
          </w:tcPr>
          <w:p w14:paraId="711C75F6" w14:textId="0DEAB504" w:rsidR="00866F32" w:rsidRPr="00290802" w:rsidRDefault="00E96443" w:rsidP="00845A38">
            <w:pPr>
              <w:jc w:val="center"/>
              <w:rPr>
                <w:rFonts w:ascii="Times New Roman" w:hAnsi="Times New Roman"/>
              </w:rPr>
            </w:pPr>
            <w:r>
              <w:rPr>
                <w:rFonts w:ascii="Times New Roman" w:hAnsi="Times New Roman"/>
              </w:rPr>
              <w:t>9</w:t>
            </w:r>
            <w:r w:rsidR="00866F32">
              <w:rPr>
                <w:rFonts w:ascii="Times New Roman" w:hAnsi="Times New Roman"/>
              </w:rPr>
              <w:t xml:space="preserve"> 5</w:t>
            </w:r>
            <w:r>
              <w:rPr>
                <w:rFonts w:ascii="Times New Roman" w:hAnsi="Times New Roman"/>
              </w:rPr>
              <w:t>75</w:t>
            </w:r>
            <w:r w:rsidR="00866F32" w:rsidRPr="00290802">
              <w:rPr>
                <w:rFonts w:ascii="Times New Roman" w:hAnsi="Times New Roman"/>
              </w:rPr>
              <w:t>,</w:t>
            </w:r>
            <w:r>
              <w:rPr>
                <w:rFonts w:ascii="Times New Roman" w:hAnsi="Times New Roman"/>
              </w:rPr>
              <w:t>9</w:t>
            </w:r>
          </w:p>
        </w:tc>
        <w:tc>
          <w:tcPr>
            <w:tcW w:w="1099" w:type="dxa"/>
            <w:vAlign w:val="bottom"/>
          </w:tcPr>
          <w:p w14:paraId="6BE64551" w14:textId="77777777" w:rsidR="00866F32" w:rsidRPr="00290802" w:rsidRDefault="00866F32" w:rsidP="00845A38">
            <w:pPr>
              <w:jc w:val="center"/>
              <w:rPr>
                <w:rFonts w:ascii="Times New Roman" w:hAnsi="Times New Roman"/>
              </w:rPr>
            </w:pPr>
            <w:r>
              <w:rPr>
                <w:rFonts w:ascii="Times New Roman" w:hAnsi="Times New Roman"/>
              </w:rPr>
              <w:t>100</w:t>
            </w:r>
            <w:r w:rsidRPr="00290802">
              <w:rPr>
                <w:rFonts w:ascii="Times New Roman" w:hAnsi="Times New Roman"/>
              </w:rPr>
              <w:t>,</w:t>
            </w:r>
            <w:r>
              <w:rPr>
                <w:rFonts w:ascii="Times New Roman" w:hAnsi="Times New Roman"/>
              </w:rPr>
              <w:t>0</w:t>
            </w:r>
          </w:p>
        </w:tc>
      </w:tr>
      <w:tr w:rsidR="00866F32" w14:paraId="6B95D4D3" w14:textId="77777777" w:rsidTr="00845A38">
        <w:tc>
          <w:tcPr>
            <w:tcW w:w="779" w:type="dxa"/>
          </w:tcPr>
          <w:p w14:paraId="5FC8F22B" w14:textId="2B4F9171" w:rsidR="00866F32" w:rsidRPr="00290802" w:rsidRDefault="00866F32" w:rsidP="00845A38">
            <w:pPr>
              <w:jc w:val="both"/>
              <w:rPr>
                <w:rFonts w:ascii="Times New Roman" w:hAnsi="Times New Roman"/>
              </w:rPr>
            </w:pPr>
            <w:r w:rsidRPr="00290802">
              <w:rPr>
                <w:rFonts w:ascii="Times New Roman" w:hAnsi="Times New Roman"/>
              </w:rPr>
              <w:t>1</w:t>
            </w:r>
            <w:r w:rsidR="00E96443">
              <w:rPr>
                <w:rFonts w:ascii="Times New Roman" w:hAnsi="Times New Roman"/>
              </w:rPr>
              <w:t>3</w:t>
            </w:r>
            <w:r w:rsidRPr="00290802">
              <w:rPr>
                <w:rFonts w:ascii="Times New Roman" w:hAnsi="Times New Roman"/>
              </w:rPr>
              <w:t>.</w:t>
            </w:r>
          </w:p>
        </w:tc>
        <w:tc>
          <w:tcPr>
            <w:tcW w:w="4149" w:type="dxa"/>
          </w:tcPr>
          <w:p w14:paraId="3AFF43D9" w14:textId="77777777" w:rsidR="00866F32" w:rsidRPr="00290802" w:rsidRDefault="00866F32" w:rsidP="00845A38">
            <w:pPr>
              <w:jc w:val="both"/>
              <w:rPr>
                <w:rFonts w:ascii="Times New Roman" w:hAnsi="Times New Roman"/>
              </w:rPr>
            </w:pPr>
            <w:r w:rsidRPr="00290802">
              <w:rPr>
                <w:rFonts w:ascii="Times New Roman" w:hAnsi="Times New Roman"/>
              </w:rPr>
              <w:t>У</w:t>
            </w:r>
            <w:r>
              <w:rPr>
                <w:rFonts w:ascii="Times New Roman" w:hAnsi="Times New Roman"/>
              </w:rPr>
              <w:t>лучшение качества жилой среды муниципальных жилых помещений муниципального образования «Колпашевское городское поселение» на 2024-2028 годы</w:t>
            </w:r>
          </w:p>
        </w:tc>
        <w:tc>
          <w:tcPr>
            <w:tcW w:w="1843" w:type="dxa"/>
            <w:vAlign w:val="bottom"/>
          </w:tcPr>
          <w:p w14:paraId="6DDAA8B5" w14:textId="37A002C2" w:rsidR="00866F32" w:rsidRPr="00290802" w:rsidRDefault="00866F32" w:rsidP="00845A38">
            <w:pPr>
              <w:jc w:val="center"/>
              <w:rPr>
                <w:rFonts w:ascii="Times New Roman" w:hAnsi="Times New Roman"/>
              </w:rPr>
            </w:pPr>
            <w:r>
              <w:rPr>
                <w:rFonts w:ascii="Times New Roman" w:hAnsi="Times New Roman"/>
              </w:rPr>
              <w:t xml:space="preserve">1 </w:t>
            </w:r>
            <w:r w:rsidR="00E96443">
              <w:rPr>
                <w:rFonts w:ascii="Times New Roman" w:hAnsi="Times New Roman"/>
              </w:rPr>
              <w:t>644</w:t>
            </w:r>
            <w:r w:rsidRPr="00290802">
              <w:rPr>
                <w:rFonts w:ascii="Times New Roman" w:hAnsi="Times New Roman"/>
              </w:rPr>
              <w:t>,</w:t>
            </w:r>
            <w:r w:rsidR="00E96443">
              <w:rPr>
                <w:rFonts w:ascii="Times New Roman" w:hAnsi="Times New Roman"/>
              </w:rPr>
              <w:t>3</w:t>
            </w:r>
          </w:p>
        </w:tc>
        <w:tc>
          <w:tcPr>
            <w:tcW w:w="1701" w:type="dxa"/>
            <w:vAlign w:val="bottom"/>
          </w:tcPr>
          <w:p w14:paraId="78870F87" w14:textId="73983497" w:rsidR="00866F32" w:rsidRPr="00290802" w:rsidRDefault="00866F32" w:rsidP="00845A38">
            <w:pPr>
              <w:jc w:val="center"/>
              <w:rPr>
                <w:rFonts w:ascii="Times New Roman" w:hAnsi="Times New Roman"/>
              </w:rPr>
            </w:pPr>
            <w:r>
              <w:rPr>
                <w:rFonts w:ascii="Times New Roman" w:hAnsi="Times New Roman"/>
              </w:rPr>
              <w:t xml:space="preserve">1 </w:t>
            </w:r>
            <w:r w:rsidR="00E96443">
              <w:rPr>
                <w:rFonts w:ascii="Times New Roman" w:hAnsi="Times New Roman"/>
              </w:rPr>
              <w:t>644</w:t>
            </w:r>
            <w:r w:rsidRPr="00290802">
              <w:rPr>
                <w:rFonts w:ascii="Times New Roman" w:hAnsi="Times New Roman"/>
              </w:rPr>
              <w:t>,</w:t>
            </w:r>
            <w:r w:rsidR="00E96443">
              <w:rPr>
                <w:rFonts w:ascii="Times New Roman" w:hAnsi="Times New Roman"/>
              </w:rPr>
              <w:t>3</w:t>
            </w:r>
          </w:p>
        </w:tc>
        <w:tc>
          <w:tcPr>
            <w:tcW w:w="1099" w:type="dxa"/>
            <w:vAlign w:val="bottom"/>
          </w:tcPr>
          <w:p w14:paraId="706B9DE9" w14:textId="77777777" w:rsidR="00866F32" w:rsidRPr="00290802" w:rsidRDefault="00866F32" w:rsidP="00845A38">
            <w:pPr>
              <w:jc w:val="center"/>
              <w:rPr>
                <w:rFonts w:ascii="Times New Roman" w:hAnsi="Times New Roman"/>
              </w:rPr>
            </w:pPr>
            <w:r w:rsidRPr="00290802">
              <w:rPr>
                <w:rFonts w:ascii="Times New Roman" w:hAnsi="Times New Roman"/>
              </w:rPr>
              <w:t>100,0</w:t>
            </w:r>
          </w:p>
        </w:tc>
      </w:tr>
      <w:tr w:rsidR="00866F32" w14:paraId="6619D2F8" w14:textId="77777777" w:rsidTr="00845A38">
        <w:tc>
          <w:tcPr>
            <w:tcW w:w="779" w:type="dxa"/>
          </w:tcPr>
          <w:p w14:paraId="6E12931E" w14:textId="1CECFBF8" w:rsidR="00866F32" w:rsidRPr="00290802" w:rsidRDefault="00866F32" w:rsidP="00845A38">
            <w:pPr>
              <w:jc w:val="both"/>
              <w:rPr>
                <w:rFonts w:ascii="Times New Roman" w:hAnsi="Times New Roman"/>
              </w:rPr>
            </w:pPr>
            <w:r>
              <w:rPr>
                <w:rFonts w:ascii="Times New Roman" w:hAnsi="Times New Roman"/>
              </w:rPr>
              <w:t>1</w:t>
            </w:r>
            <w:r w:rsidR="00D63BC9">
              <w:rPr>
                <w:rFonts w:ascii="Times New Roman" w:hAnsi="Times New Roman"/>
              </w:rPr>
              <w:t>4</w:t>
            </w:r>
            <w:r>
              <w:rPr>
                <w:rFonts w:ascii="Times New Roman" w:hAnsi="Times New Roman"/>
              </w:rPr>
              <w:t>.</w:t>
            </w:r>
          </w:p>
        </w:tc>
        <w:tc>
          <w:tcPr>
            <w:tcW w:w="4149" w:type="dxa"/>
          </w:tcPr>
          <w:p w14:paraId="59A2D876" w14:textId="77777777" w:rsidR="00866F32" w:rsidRPr="00290802" w:rsidRDefault="00866F32" w:rsidP="00845A38">
            <w:pPr>
              <w:jc w:val="both"/>
              <w:rPr>
                <w:rFonts w:ascii="Times New Roman" w:hAnsi="Times New Roman"/>
              </w:rPr>
            </w:pPr>
            <w:r>
              <w:rPr>
                <w:rFonts w:ascii="Times New Roman" w:hAnsi="Times New Roman"/>
              </w:rPr>
              <w:t xml:space="preserve">Управление и распоряжение имуществом, находящимся в муниципальной собственности муниципального образования «Колпашевское городское поселение» на 2024-2028 </w:t>
            </w:r>
            <w:proofErr w:type="spellStart"/>
            <w:r>
              <w:rPr>
                <w:rFonts w:ascii="Times New Roman" w:hAnsi="Times New Roman"/>
              </w:rPr>
              <w:t>г.г</w:t>
            </w:r>
            <w:proofErr w:type="spellEnd"/>
            <w:r>
              <w:rPr>
                <w:rFonts w:ascii="Times New Roman" w:hAnsi="Times New Roman"/>
              </w:rPr>
              <w:t xml:space="preserve">. </w:t>
            </w:r>
          </w:p>
        </w:tc>
        <w:tc>
          <w:tcPr>
            <w:tcW w:w="1843" w:type="dxa"/>
            <w:vAlign w:val="bottom"/>
          </w:tcPr>
          <w:p w14:paraId="57571CBA" w14:textId="7B896506" w:rsidR="00866F32" w:rsidRPr="00290802" w:rsidRDefault="00D63BC9" w:rsidP="00845A38">
            <w:pPr>
              <w:jc w:val="center"/>
              <w:rPr>
                <w:rFonts w:ascii="Times New Roman" w:hAnsi="Times New Roman"/>
              </w:rPr>
            </w:pPr>
            <w:r>
              <w:rPr>
                <w:rFonts w:ascii="Times New Roman" w:hAnsi="Times New Roman"/>
              </w:rPr>
              <w:t>3</w:t>
            </w:r>
            <w:r w:rsidR="00866F32">
              <w:rPr>
                <w:rFonts w:ascii="Times New Roman" w:hAnsi="Times New Roman"/>
              </w:rPr>
              <w:t xml:space="preserve"> 0</w:t>
            </w:r>
            <w:r>
              <w:rPr>
                <w:rFonts w:ascii="Times New Roman" w:hAnsi="Times New Roman"/>
              </w:rPr>
              <w:t>25</w:t>
            </w:r>
            <w:r w:rsidR="00866F32">
              <w:rPr>
                <w:rFonts w:ascii="Times New Roman" w:hAnsi="Times New Roman"/>
              </w:rPr>
              <w:t>,</w:t>
            </w:r>
            <w:r>
              <w:rPr>
                <w:rFonts w:ascii="Times New Roman" w:hAnsi="Times New Roman"/>
              </w:rPr>
              <w:t>9</w:t>
            </w:r>
          </w:p>
        </w:tc>
        <w:tc>
          <w:tcPr>
            <w:tcW w:w="1701" w:type="dxa"/>
            <w:vAlign w:val="bottom"/>
          </w:tcPr>
          <w:p w14:paraId="43F6010F" w14:textId="7FD25BD0" w:rsidR="00866F32" w:rsidRPr="00290802" w:rsidRDefault="00D63BC9" w:rsidP="00845A38">
            <w:pPr>
              <w:jc w:val="center"/>
              <w:rPr>
                <w:rFonts w:ascii="Times New Roman" w:hAnsi="Times New Roman"/>
              </w:rPr>
            </w:pPr>
            <w:r>
              <w:rPr>
                <w:rFonts w:ascii="Times New Roman" w:hAnsi="Times New Roman"/>
              </w:rPr>
              <w:t>2</w:t>
            </w:r>
            <w:r w:rsidR="00866F32">
              <w:rPr>
                <w:rFonts w:ascii="Times New Roman" w:hAnsi="Times New Roman"/>
              </w:rPr>
              <w:t xml:space="preserve"> </w:t>
            </w:r>
            <w:r>
              <w:rPr>
                <w:rFonts w:ascii="Times New Roman" w:hAnsi="Times New Roman"/>
              </w:rPr>
              <w:t>971</w:t>
            </w:r>
            <w:r w:rsidR="00866F32">
              <w:rPr>
                <w:rFonts w:ascii="Times New Roman" w:hAnsi="Times New Roman"/>
              </w:rPr>
              <w:t>,</w:t>
            </w:r>
            <w:r>
              <w:rPr>
                <w:rFonts w:ascii="Times New Roman" w:hAnsi="Times New Roman"/>
              </w:rPr>
              <w:t>5</w:t>
            </w:r>
          </w:p>
        </w:tc>
        <w:tc>
          <w:tcPr>
            <w:tcW w:w="1099" w:type="dxa"/>
            <w:vAlign w:val="bottom"/>
          </w:tcPr>
          <w:p w14:paraId="4F936F18" w14:textId="17C7F042" w:rsidR="00866F32" w:rsidRPr="00290802" w:rsidRDefault="00866F32" w:rsidP="00845A38">
            <w:pPr>
              <w:jc w:val="center"/>
              <w:rPr>
                <w:rFonts w:ascii="Times New Roman" w:hAnsi="Times New Roman"/>
              </w:rPr>
            </w:pPr>
            <w:r>
              <w:rPr>
                <w:rFonts w:ascii="Times New Roman" w:hAnsi="Times New Roman"/>
              </w:rPr>
              <w:t>98,</w:t>
            </w:r>
            <w:r w:rsidR="00D63BC9">
              <w:rPr>
                <w:rFonts w:ascii="Times New Roman" w:hAnsi="Times New Roman"/>
              </w:rPr>
              <w:t>2</w:t>
            </w:r>
          </w:p>
        </w:tc>
      </w:tr>
      <w:tr w:rsidR="00866F32" w14:paraId="6B9C592B" w14:textId="77777777" w:rsidTr="00845A38">
        <w:tc>
          <w:tcPr>
            <w:tcW w:w="779" w:type="dxa"/>
          </w:tcPr>
          <w:p w14:paraId="07BF597A" w14:textId="77777777" w:rsidR="00866F32" w:rsidRDefault="00866F32" w:rsidP="00845A38">
            <w:pPr>
              <w:jc w:val="both"/>
              <w:rPr>
                <w:rFonts w:ascii="Times New Roman" w:hAnsi="Times New Roman"/>
              </w:rPr>
            </w:pPr>
          </w:p>
          <w:p w14:paraId="52D84794" w14:textId="77777777" w:rsidR="00866F32" w:rsidRDefault="00866F32" w:rsidP="00845A38">
            <w:pPr>
              <w:jc w:val="both"/>
              <w:rPr>
                <w:rFonts w:ascii="Times New Roman" w:hAnsi="Times New Roman"/>
              </w:rPr>
            </w:pPr>
          </w:p>
          <w:p w14:paraId="4E3EE3B0" w14:textId="243366F6" w:rsidR="00866F32" w:rsidRDefault="00866F32" w:rsidP="00845A38">
            <w:pPr>
              <w:jc w:val="both"/>
              <w:rPr>
                <w:rFonts w:ascii="Times New Roman" w:hAnsi="Times New Roman"/>
              </w:rPr>
            </w:pPr>
            <w:r>
              <w:rPr>
                <w:rFonts w:ascii="Times New Roman" w:hAnsi="Times New Roman"/>
              </w:rPr>
              <w:t>1</w:t>
            </w:r>
            <w:r w:rsidR="00D63BC9">
              <w:rPr>
                <w:rFonts w:ascii="Times New Roman" w:hAnsi="Times New Roman"/>
              </w:rPr>
              <w:t>5</w:t>
            </w:r>
            <w:r>
              <w:rPr>
                <w:rFonts w:ascii="Times New Roman" w:hAnsi="Times New Roman"/>
              </w:rPr>
              <w:t>.</w:t>
            </w:r>
          </w:p>
        </w:tc>
        <w:tc>
          <w:tcPr>
            <w:tcW w:w="4149" w:type="dxa"/>
          </w:tcPr>
          <w:p w14:paraId="5DB1B87E" w14:textId="14FFA47F" w:rsidR="00866F32" w:rsidRDefault="00866F32" w:rsidP="00845A38">
            <w:pPr>
              <w:jc w:val="both"/>
              <w:rPr>
                <w:rFonts w:ascii="Times New Roman" w:hAnsi="Times New Roman"/>
              </w:rPr>
            </w:pPr>
            <w:r w:rsidRPr="00290802">
              <w:rPr>
                <w:rFonts w:ascii="Times New Roman" w:hAnsi="Times New Roman"/>
              </w:rPr>
              <w:t>Формирование современной городской среды</w:t>
            </w:r>
            <w:r>
              <w:rPr>
                <w:rFonts w:ascii="Times New Roman" w:hAnsi="Times New Roman"/>
              </w:rPr>
              <w:t xml:space="preserve"> Колпашевского городского поселения на 2018-20</w:t>
            </w:r>
            <w:r w:rsidR="00D63BC9">
              <w:rPr>
                <w:rFonts w:ascii="Times New Roman" w:hAnsi="Times New Roman"/>
              </w:rPr>
              <w:t>30</w:t>
            </w:r>
            <w:r>
              <w:rPr>
                <w:rFonts w:ascii="Times New Roman" w:hAnsi="Times New Roman"/>
              </w:rPr>
              <w:t xml:space="preserve"> </w:t>
            </w:r>
            <w:proofErr w:type="spellStart"/>
            <w:r>
              <w:rPr>
                <w:rFonts w:ascii="Times New Roman" w:hAnsi="Times New Roman"/>
              </w:rPr>
              <w:t>г.г</w:t>
            </w:r>
            <w:proofErr w:type="spellEnd"/>
            <w:r>
              <w:rPr>
                <w:rFonts w:ascii="Times New Roman" w:hAnsi="Times New Roman"/>
              </w:rPr>
              <w:t>.</w:t>
            </w:r>
            <w:r w:rsidRPr="00290802">
              <w:rPr>
                <w:rFonts w:ascii="Times New Roman" w:hAnsi="Times New Roman"/>
              </w:rPr>
              <w:t xml:space="preserve"> </w:t>
            </w:r>
          </w:p>
        </w:tc>
        <w:tc>
          <w:tcPr>
            <w:tcW w:w="1843" w:type="dxa"/>
            <w:vAlign w:val="bottom"/>
          </w:tcPr>
          <w:p w14:paraId="05FFA6A6" w14:textId="42E5D024" w:rsidR="00866F32" w:rsidRDefault="00D63BC9" w:rsidP="00845A38">
            <w:pPr>
              <w:jc w:val="center"/>
              <w:rPr>
                <w:rFonts w:ascii="Times New Roman" w:hAnsi="Times New Roman"/>
              </w:rPr>
            </w:pPr>
            <w:r>
              <w:rPr>
                <w:rFonts w:ascii="Times New Roman" w:hAnsi="Times New Roman"/>
              </w:rPr>
              <w:t>1</w:t>
            </w:r>
            <w:r w:rsidR="00866F32">
              <w:rPr>
                <w:rFonts w:ascii="Times New Roman" w:hAnsi="Times New Roman"/>
              </w:rPr>
              <w:t>4 </w:t>
            </w:r>
            <w:r>
              <w:rPr>
                <w:rFonts w:ascii="Times New Roman" w:hAnsi="Times New Roman"/>
              </w:rPr>
              <w:t>331</w:t>
            </w:r>
            <w:r w:rsidR="00866F32">
              <w:rPr>
                <w:rFonts w:ascii="Times New Roman" w:hAnsi="Times New Roman"/>
              </w:rPr>
              <w:t>,</w:t>
            </w:r>
            <w:r>
              <w:rPr>
                <w:rFonts w:ascii="Times New Roman" w:hAnsi="Times New Roman"/>
              </w:rPr>
              <w:t>9</w:t>
            </w:r>
          </w:p>
        </w:tc>
        <w:tc>
          <w:tcPr>
            <w:tcW w:w="1701" w:type="dxa"/>
            <w:vAlign w:val="bottom"/>
          </w:tcPr>
          <w:p w14:paraId="3BA8DEDC" w14:textId="26F14629" w:rsidR="00866F32" w:rsidRDefault="00D63BC9" w:rsidP="00845A38">
            <w:pPr>
              <w:jc w:val="center"/>
              <w:rPr>
                <w:rFonts w:ascii="Times New Roman" w:hAnsi="Times New Roman"/>
              </w:rPr>
            </w:pPr>
            <w:r>
              <w:rPr>
                <w:rFonts w:ascii="Times New Roman" w:hAnsi="Times New Roman"/>
              </w:rPr>
              <w:t>14</w:t>
            </w:r>
            <w:r w:rsidR="00866F32">
              <w:rPr>
                <w:rFonts w:ascii="Times New Roman" w:hAnsi="Times New Roman"/>
              </w:rPr>
              <w:t> </w:t>
            </w:r>
            <w:r>
              <w:rPr>
                <w:rFonts w:ascii="Times New Roman" w:hAnsi="Times New Roman"/>
              </w:rPr>
              <w:t>331</w:t>
            </w:r>
            <w:r w:rsidR="00866F32">
              <w:rPr>
                <w:rFonts w:ascii="Times New Roman" w:hAnsi="Times New Roman"/>
              </w:rPr>
              <w:t>,</w:t>
            </w:r>
            <w:r>
              <w:rPr>
                <w:rFonts w:ascii="Times New Roman" w:hAnsi="Times New Roman"/>
              </w:rPr>
              <w:t>9</w:t>
            </w:r>
          </w:p>
        </w:tc>
        <w:tc>
          <w:tcPr>
            <w:tcW w:w="1099" w:type="dxa"/>
            <w:vAlign w:val="bottom"/>
          </w:tcPr>
          <w:p w14:paraId="587A6C5F" w14:textId="1A39DB64" w:rsidR="00866F32" w:rsidRDefault="00D63BC9" w:rsidP="00845A38">
            <w:pPr>
              <w:jc w:val="center"/>
              <w:rPr>
                <w:rFonts w:ascii="Times New Roman" w:hAnsi="Times New Roman"/>
              </w:rPr>
            </w:pPr>
            <w:r>
              <w:rPr>
                <w:rFonts w:ascii="Times New Roman" w:hAnsi="Times New Roman"/>
              </w:rPr>
              <w:t>10</w:t>
            </w:r>
            <w:r w:rsidR="00866F32">
              <w:rPr>
                <w:rFonts w:ascii="Times New Roman" w:hAnsi="Times New Roman"/>
              </w:rPr>
              <w:t>0,0</w:t>
            </w:r>
          </w:p>
        </w:tc>
      </w:tr>
      <w:tr w:rsidR="00D63BC9" w14:paraId="660582DE" w14:textId="77777777" w:rsidTr="00845A38">
        <w:tc>
          <w:tcPr>
            <w:tcW w:w="779" w:type="dxa"/>
          </w:tcPr>
          <w:p w14:paraId="63191F9B" w14:textId="77777777" w:rsidR="00D63BC9" w:rsidRDefault="00D63BC9" w:rsidP="00845A38">
            <w:pPr>
              <w:jc w:val="both"/>
              <w:rPr>
                <w:rFonts w:ascii="Times New Roman" w:hAnsi="Times New Roman"/>
              </w:rPr>
            </w:pPr>
          </w:p>
          <w:p w14:paraId="51401641" w14:textId="77777777" w:rsidR="00D63BC9" w:rsidRDefault="00D63BC9" w:rsidP="00845A38">
            <w:pPr>
              <w:jc w:val="both"/>
              <w:rPr>
                <w:rFonts w:ascii="Times New Roman" w:hAnsi="Times New Roman"/>
              </w:rPr>
            </w:pPr>
          </w:p>
          <w:p w14:paraId="0A47C0A4" w14:textId="55DE6E73" w:rsidR="00D63BC9" w:rsidRDefault="00D63BC9" w:rsidP="00845A38">
            <w:pPr>
              <w:jc w:val="both"/>
              <w:rPr>
                <w:rFonts w:ascii="Times New Roman" w:hAnsi="Times New Roman"/>
              </w:rPr>
            </w:pPr>
            <w:r>
              <w:rPr>
                <w:rFonts w:ascii="Times New Roman" w:hAnsi="Times New Roman"/>
              </w:rPr>
              <w:t>16.</w:t>
            </w:r>
          </w:p>
        </w:tc>
        <w:tc>
          <w:tcPr>
            <w:tcW w:w="4149" w:type="dxa"/>
          </w:tcPr>
          <w:p w14:paraId="7DB60939" w14:textId="25E33F9D" w:rsidR="00D63BC9" w:rsidRPr="00290802" w:rsidRDefault="00D63BC9" w:rsidP="00845A38">
            <w:pPr>
              <w:jc w:val="both"/>
              <w:rPr>
                <w:rFonts w:ascii="Times New Roman" w:hAnsi="Times New Roman"/>
              </w:rPr>
            </w:pPr>
            <w:r>
              <w:rPr>
                <w:rFonts w:ascii="Times New Roman" w:hAnsi="Times New Roman"/>
              </w:rPr>
              <w:t xml:space="preserve">Развитие внутреннего туризма на территории Колпашевского городского поселения на период 2025-2029 </w:t>
            </w:r>
            <w:proofErr w:type="spellStart"/>
            <w:r>
              <w:rPr>
                <w:rFonts w:ascii="Times New Roman" w:hAnsi="Times New Roman"/>
              </w:rPr>
              <w:t>г.г</w:t>
            </w:r>
            <w:proofErr w:type="spellEnd"/>
            <w:r>
              <w:rPr>
                <w:rFonts w:ascii="Times New Roman" w:hAnsi="Times New Roman"/>
              </w:rPr>
              <w:t>.</w:t>
            </w:r>
          </w:p>
        </w:tc>
        <w:tc>
          <w:tcPr>
            <w:tcW w:w="1843" w:type="dxa"/>
            <w:vAlign w:val="bottom"/>
          </w:tcPr>
          <w:p w14:paraId="4B8CD202" w14:textId="297F3C56" w:rsidR="00D63BC9" w:rsidRDefault="00D63BC9" w:rsidP="00845A38">
            <w:pPr>
              <w:jc w:val="center"/>
              <w:rPr>
                <w:rFonts w:ascii="Times New Roman" w:hAnsi="Times New Roman"/>
              </w:rPr>
            </w:pPr>
            <w:r>
              <w:rPr>
                <w:rFonts w:ascii="Times New Roman" w:hAnsi="Times New Roman"/>
              </w:rPr>
              <w:t>1 200,0</w:t>
            </w:r>
          </w:p>
        </w:tc>
        <w:tc>
          <w:tcPr>
            <w:tcW w:w="1701" w:type="dxa"/>
            <w:vAlign w:val="bottom"/>
          </w:tcPr>
          <w:p w14:paraId="74616BC4" w14:textId="383F8D34" w:rsidR="00D63BC9" w:rsidRDefault="00D63BC9" w:rsidP="00845A38">
            <w:pPr>
              <w:jc w:val="center"/>
              <w:rPr>
                <w:rFonts w:ascii="Times New Roman" w:hAnsi="Times New Roman"/>
              </w:rPr>
            </w:pPr>
            <w:r>
              <w:rPr>
                <w:rFonts w:ascii="Times New Roman" w:hAnsi="Times New Roman"/>
              </w:rPr>
              <w:t>1 140,0</w:t>
            </w:r>
          </w:p>
        </w:tc>
        <w:tc>
          <w:tcPr>
            <w:tcW w:w="1099" w:type="dxa"/>
            <w:vAlign w:val="bottom"/>
          </w:tcPr>
          <w:p w14:paraId="587044A0" w14:textId="3BB21110" w:rsidR="00D63BC9" w:rsidRDefault="00D63BC9" w:rsidP="00845A38">
            <w:pPr>
              <w:jc w:val="center"/>
              <w:rPr>
                <w:rFonts w:ascii="Times New Roman" w:hAnsi="Times New Roman"/>
              </w:rPr>
            </w:pPr>
            <w:r>
              <w:rPr>
                <w:rFonts w:ascii="Times New Roman" w:hAnsi="Times New Roman"/>
              </w:rPr>
              <w:t>95,0</w:t>
            </w:r>
          </w:p>
        </w:tc>
      </w:tr>
      <w:tr w:rsidR="00866F32" w14:paraId="78C35875" w14:textId="77777777" w:rsidTr="00845A38">
        <w:tc>
          <w:tcPr>
            <w:tcW w:w="779" w:type="dxa"/>
          </w:tcPr>
          <w:p w14:paraId="6815AC99" w14:textId="77777777" w:rsidR="00866F32" w:rsidRPr="005E13C0" w:rsidRDefault="00866F32" w:rsidP="00845A38">
            <w:pPr>
              <w:jc w:val="both"/>
              <w:rPr>
                <w:rFonts w:ascii="Times New Roman" w:hAnsi="Times New Roman"/>
                <w:sz w:val="24"/>
                <w:szCs w:val="24"/>
              </w:rPr>
            </w:pPr>
          </w:p>
        </w:tc>
        <w:tc>
          <w:tcPr>
            <w:tcW w:w="4149" w:type="dxa"/>
          </w:tcPr>
          <w:p w14:paraId="228B4BAA" w14:textId="77777777" w:rsidR="00866F32" w:rsidRPr="005E13C0" w:rsidRDefault="00866F32" w:rsidP="00845A38">
            <w:pPr>
              <w:jc w:val="both"/>
              <w:rPr>
                <w:rFonts w:ascii="Times New Roman" w:hAnsi="Times New Roman"/>
                <w:b/>
                <w:sz w:val="24"/>
                <w:szCs w:val="24"/>
              </w:rPr>
            </w:pPr>
            <w:r w:rsidRPr="005E13C0">
              <w:rPr>
                <w:rFonts w:ascii="Times New Roman" w:hAnsi="Times New Roman"/>
                <w:b/>
                <w:sz w:val="24"/>
                <w:szCs w:val="24"/>
              </w:rPr>
              <w:t>Итого:</w:t>
            </w:r>
          </w:p>
        </w:tc>
        <w:tc>
          <w:tcPr>
            <w:tcW w:w="1843" w:type="dxa"/>
          </w:tcPr>
          <w:p w14:paraId="54E289AE" w14:textId="0A9503AD" w:rsidR="00866F32" w:rsidRPr="005E13C0" w:rsidRDefault="00866F32" w:rsidP="00845A38">
            <w:pPr>
              <w:jc w:val="center"/>
              <w:rPr>
                <w:rFonts w:ascii="Times New Roman" w:hAnsi="Times New Roman"/>
                <w:b/>
                <w:sz w:val="24"/>
                <w:szCs w:val="24"/>
              </w:rPr>
            </w:pPr>
            <w:r>
              <w:rPr>
                <w:rFonts w:ascii="Times New Roman" w:hAnsi="Times New Roman"/>
                <w:b/>
                <w:sz w:val="24"/>
                <w:szCs w:val="24"/>
              </w:rPr>
              <w:t>3</w:t>
            </w:r>
            <w:r w:rsidR="00D63BC9">
              <w:rPr>
                <w:rFonts w:ascii="Times New Roman" w:hAnsi="Times New Roman"/>
                <w:b/>
                <w:sz w:val="24"/>
                <w:szCs w:val="24"/>
              </w:rPr>
              <w:t>18</w:t>
            </w:r>
            <w:r w:rsidRPr="005E13C0">
              <w:rPr>
                <w:rFonts w:ascii="Times New Roman" w:hAnsi="Times New Roman"/>
                <w:b/>
                <w:sz w:val="24"/>
                <w:szCs w:val="24"/>
              </w:rPr>
              <w:t> </w:t>
            </w:r>
            <w:r w:rsidR="00D63BC9">
              <w:rPr>
                <w:rFonts w:ascii="Times New Roman" w:hAnsi="Times New Roman"/>
                <w:b/>
                <w:sz w:val="24"/>
                <w:szCs w:val="24"/>
              </w:rPr>
              <w:t>32</w:t>
            </w:r>
            <w:r>
              <w:rPr>
                <w:rFonts w:ascii="Times New Roman" w:hAnsi="Times New Roman"/>
                <w:b/>
                <w:sz w:val="24"/>
                <w:szCs w:val="24"/>
              </w:rPr>
              <w:t>4</w:t>
            </w:r>
            <w:r w:rsidRPr="005E13C0">
              <w:rPr>
                <w:rFonts w:ascii="Times New Roman" w:hAnsi="Times New Roman"/>
                <w:b/>
                <w:sz w:val="24"/>
                <w:szCs w:val="24"/>
              </w:rPr>
              <w:t>,</w:t>
            </w:r>
            <w:r w:rsidR="00D63BC9">
              <w:rPr>
                <w:rFonts w:ascii="Times New Roman" w:hAnsi="Times New Roman"/>
                <w:b/>
                <w:sz w:val="24"/>
                <w:szCs w:val="24"/>
              </w:rPr>
              <w:t>1</w:t>
            </w:r>
          </w:p>
        </w:tc>
        <w:tc>
          <w:tcPr>
            <w:tcW w:w="1701" w:type="dxa"/>
          </w:tcPr>
          <w:p w14:paraId="11C8B8A6" w14:textId="5DD7D8CB" w:rsidR="00866F32" w:rsidRPr="005E13C0" w:rsidRDefault="00866F32" w:rsidP="00845A38">
            <w:pPr>
              <w:jc w:val="center"/>
              <w:rPr>
                <w:rFonts w:ascii="Times New Roman" w:hAnsi="Times New Roman"/>
                <w:b/>
                <w:sz w:val="24"/>
                <w:szCs w:val="24"/>
              </w:rPr>
            </w:pPr>
            <w:r>
              <w:rPr>
                <w:rFonts w:ascii="Times New Roman" w:hAnsi="Times New Roman"/>
                <w:b/>
                <w:sz w:val="24"/>
                <w:szCs w:val="24"/>
              </w:rPr>
              <w:t>30</w:t>
            </w:r>
            <w:r w:rsidR="00D63BC9">
              <w:rPr>
                <w:rFonts w:ascii="Times New Roman" w:hAnsi="Times New Roman"/>
                <w:b/>
                <w:sz w:val="24"/>
                <w:szCs w:val="24"/>
              </w:rPr>
              <w:t>8</w:t>
            </w:r>
            <w:r w:rsidRPr="005E13C0">
              <w:rPr>
                <w:rFonts w:ascii="Times New Roman" w:hAnsi="Times New Roman"/>
                <w:b/>
                <w:sz w:val="24"/>
                <w:szCs w:val="24"/>
              </w:rPr>
              <w:t> </w:t>
            </w:r>
            <w:r w:rsidR="00D63BC9">
              <w:rPr>
                <w:rFonts w:ascii="Times New Roman" w:hAnsi="Times New Roman"/>
                <w:b/>
                <w:sz w:val="24"/>
                <w:szCs w:val="24"/>
              </w:rPr>
              <w:t>484</w:t>
            </w:r>
            <w:r w:rsidRPr="005E13C0">
              <w:rPr>
                <w:rFonts w:ascii="Times New Roman" w:hAnsi="Times New Roman"/>
                <w:b/>
                <w:sz w:val="24"/>
                <w:szCs w:val="24"/>
              </w:rPr>
              <w:t>,</w:t>
            </w:r>
            <w:r w:rsidR="00D63BC9">
              <w:rPr>
                <w:rFonts w:ascii="Times New Roman" w:hAnsi="Times New Roman"/>
                <w:b/>
                <w:sz w:val="24"/>
                <w:szCs w:val="24"/>
              </w:rPr>
              <w:t>8</w:t>
            </w:r>
          </w:p>
        </w:tc>
        <w:tc>
          <w:tcPr>
            <w:tcW w:w="1099" w:type="dxa"/>
          </w:tcPr>
          <w:p w14:paraId="5C606303" w14:textId="509F8C1A" w:rsidR="00866F32" w:rsidRPr="005E13C0" w:rsidRDefault="00866F32" w:rsidP="00845A38">
            <w:pPr>
              <w:jc w:val="center"/>
              <w:rPr>
                <w:rFonts w:ascii="Times New Roman" w:hAnsi="Times New Roman"/>
                <w:b/>
                <w:sz w:val="24"/>
                <w:szCs w:val="24"/>
              </w:rPr>
            </w:pPr>
            <w:r>
              <w:rPr>
                <w:rFonts w:ascii="Times New Roman" w:hAnsi="Times New Roman"/>
                <w:b/>
                <w:sz w:val="24"/>
                <w:szCs w:val="24"/>
              </w:rPr>
              <w:t>9</w:t>
            </w:r>
            <w:r w:rsidR="00D63BC9">
              <w:rPr>
                <w:rFonts w:ascii="Times New Roman" w:hAnsi="Times New Roman"/>
                <w:b/>
                <w:sz w:val="24"/>
                <w:szCs w:val="24"/>
              </w:rPr>
              <w:t>6</w:t>
            </w:r>
            <w:r>
              <w:rPr>
                <w:rFonts w:ascii="Times New Roman" w:hAnsi="Times New Roman"/>
                <w:b/>
                <w:sz w:val="24"/>
                <w:szCs w:val="24"/>
              </w:rPr>
              <w:t>,</w:t>
            </w:r>
            <w:r w:rsidR="00D63BC9">
              <w:rPr>
                <w:rFonts w:ascii="Times New Roman" w:hAnsi="Times New Roman"/>
                <w:b/>
                <w:sz w:val="24"/>
                <w:szCs w:val="24"/>
              </w:rPr>
              <w:t>9</w:t>
            </w:r>
          </w:p>
        </w:tc>
      </w:tr>
    </w:tbl>
    <w:p w14:paraId="79256FB2" w14:textId="77777777" w:rsidR="00866F32" w:rsidRPr="003A67A1" w:rsidRDefault="00866F32" w:rsidP="00866F32">
      <w:pPr>
        <w:spacing w:after="0" w:line="240" w:lineRule="auto"/>
        <w:ind w:firstLine="708"/>
        <w:jc w:val="both"/>
        <w:rPr>
          <w:rFonts w:ascii="Times New Roman" w:hAnsi="Times New Roman"/>
          <w:sz w:val="20"/>
          <w:szCs w:val="20"/>
        </w:rPr>
      </w:pPr>
    </w:p>
    <w:p w14:paraId="2C3AEEC9" w14:textId="1ABA3A61" w:rsidR="00866F32" w:rsidRDefault="00866F32" w:rsidP="00866F32">
      <w:pPr>
        <w:shd w:val="clear" w:color="auto" w:fill="FFFFFF"/>
        <w:spacing w:after="0" w:line="240" w:lineRule="auto"/>
        <w:ind w:firstLine="708"/>
        <w:jc w:val="both"/>
        <w:rPr>
          <w:rFonts w:ascii="Times New Roman" w:hAnsi="Times New Roman"/>
          <w:color w:val="1A1A1A"/>
          <w:sz w:val="26"/>
          <w:szCs w:val="26"/>
        </w:rPr>
      </w:pPr>
      <w:r w:rsidRPr="003111AA">
        <w:rPr>
          <w:rFonts w:ascii="Times New Roman" w:hAnsi="Times New Roman"/>
          <w:color w:val="1A1A1A"/>
          <w:sz w:val="26"/>
          <w:szCs w:val="26"/>
        </w:rPr>
        <w:t>Муниципальные программы исполнены на 01.01.202</w:t>
      </w:r>
      <w:r w:rsidR="00027A9D">
        <w:rPr>
          <w:rFonts w:ascii="Times New Roman" w:hAnsi="Times New Roman"/>
          <w:color w:val="1A1A1A"/>
          <w:sz w:val="26"/>
          <w:szCs w:val="26"/>
        </w:rPr>
        <w:t>6</w:t>
      </w:r>
      <w:r w:rsidRPr="003111AA">
        <w:rPr>
          <w:rFonts w:ascii="Times New Roman" w:hAnsi="Times New Roman"/>
          <w:color w:val="1A1A1A"/>
          <w:sz w:val="26"/>
          <w:szCs w:val="26"/>
        </w:rPr>
        <w:t xml:space="preserve"> года в сумме</w:t>
      </w:r>
      <w:r>
        <w:rPr>
          <w:rFonts w:ascii="Times New Roman" w:hAnsi="Times New Roman"/>
          <w:color w:val="1A1A1A"/>
          <w:sz w:val="26"/>
          <w:szCs w:val="26"/>
        </w:rPr>
        <w:t xml:space="preserve"> 30</w:t>
      </w:r>
      <w:r w:rsidR="00027A9D">
        <w:rPr>
          <w:rFonts w:ascii="Times New Roman" w:hAnsi="Times New Roman"/>
          <w:color w:val="1A1A1A"/>
          <w:sz w:val="26"/>
          <w:szCs w:val="26"/>
        </w:rPr>
        <w:t>8</w:t>
      </w:r>
      <w:r>
        <w:rPr>
          <w:rFonts w:ascii="Times New Roman" w:hAnsi="Times New Roman"/>
          <w:color w:val="1A1A1A"/>
          <w:sz w:val="26"/>
          <w:szCs w:val="26"/>
        </w:rPr>
        <w:t xml:space="preserve"> </w:t>
      </w:r>
      <w:r w:rsidR="00027A9D">
        <w:rPr>
          <w:rFonts w:ascii="Times New Roman" w:hAnsi="Times New Roman"/>
          <w:color w:val="1A1A1A"/>
          <w:sz w:val="26"/>
          <w:szCs w:val="26"/>
        </w:rPr>
        <w:t>484</w:t>
      </w:r>
      <w:r w:rsidRPr="003111AA">
        <w:rPr>
          <w:rFonts w:ascii="Times New Roman" w:hAnsi="Times New Roman"/>
          <w:color w:val="1A1A1A"/>
          <w:sz w:val="26"/>
          <w:szCs w:val="26"/>
        </w:rPr>
        <w:t>,</w:t>
      </w:r>
      <w:r w:rsidR="00027A9D">
        <w:rPr>
          <w:rFonts w:ascii="Times New Roman" w:hAnsi="Times New Roman"/>
          <w:color w:val="1A1A1A"/>
          <w:sz w:val="26"/>
          <w:szCs w:val="26"/>
        </w:rPr>
        <w:t>8</w:t>
      </w:r>
      <w:r>
        <w:rPr>
          <w:rFonts w:ascii="Times New Roman" w:hAnsi="Times New Roman"/>
          <w:color w:val="1A1A1A"/>
          <w:sz w:val="26"/>
          <w:szCs w:val="26"/>
        </w:rPr>
        <w:t xml:space="preserve"> </w:t>
      </w:r>
      <w:proofErr w:type="spellStart"/>
      <w:proofErr w:type="gramStart"/>
      <w:r>
        <w:rPr>
          <w:rFonts w:ascii="Times New Roman" w:hAnsi="Times New Roman"/>
          <w:color w:val="1A1A1A"/>
          <w:sz w:val="26"/>
          <w:szCs w:val="26"/>
        </w:rPr>
        <w:t>тыс.</w:t>
      </w:r>
      <w:r w:rsidRPr="003111AA">
        <w:rPr>
          <w:rFonts w:ascii="Times New Roman" w:hAnsi="Times New Roman"/>
          <w:color w:val="1A1A1A"/>
          <w:sz w:val="26"/>
          <w:szCs w:val="26"/>
        </w:rPr>
        <w:t>рублей</w:t>
      </w:r>
      <w:proofErr w:type="spellEnd"/>
      <w:proofErr w:type="gramEnd"/>
      <w:r w:rsidRPr="003111AA">
        <w:rPr>
          <w:rFonts w:ascii="Times New Roman" w:hAnsi="Times New Roman"/>
          <w:color w:val="1A1A1A"/>
          <w:sz w:val="26"/>
          <w:szCs w:val="26"/>
        </w:rPr>
        <w:t xml:space="preserve">, что составляет </w:t>
      </w:r>
      <w:r w:rsidR="00027A9D">
        <w:rPr>
          <w:rFonts w:ascii="Times New Roman" w:hAnsi="Times New Roman"/>
          <w:color w:val="1A1A1A"/>
          <w:sz w:val="26"/>
          <w:szCs w:val="26"/>
        </w:rPr>
        <w:t>64</w:t>
      </w:r>
      <w:r w:rsidRPr="003111AA">
        <w:rPr>
          <w:rFonts w:ascii="Times New Roman" w:hAnsi="Times New Roman"/>
          <w:color w:val="1A1A1A"/>
          <w:sz w:val="26"/>
          <w:szCs w:val="26"/>
        </w:rPr>
        <w:t>,</w:t>
      </w:r>
      <w:r w:rsidR="00027A9D">
        <w:rPr>
          <w:rFonts w:ascii="Times New Roman" w:hAnsi="Times New Roman"/>
          <w:color w:val="1A1A1A"/>
          <w:sz w:val="26"/>
          <w:szCs w:val="26"/>
        </w:rPr>
        <w:t>3</w:t>
      </w:r>
      <w:r w:rsidRPr="003111AA">
        <w:rPr>
          <w:rFonts w:ascii="Times New Roman" w:hAnsi="Times New Roman"/>
          <w:color w:val="1A1A1A"/>
          <w:sz w:val="26"/>
          <w:szCs w:val="26"/>
        </w:rPr>
        <w:t>% от общего объема расходов бюджета</w:t>
      </w:r>
      <w:r>
        <w:rPr>
          <w:rFonts w:ascii="Times New Roman" w:hAnsi="Times New Roman"/>
          <w:color w:val="1A1A1A"/>
          <w:sz w:val="26"/>
          <w:szCs w:val="26"/>
        </w:rPr>
        <w:t xml:space="preserve"> муниципального образования «Колпашевское городское поселение»</w:t>
      </w:r>
      <w:r w:rsidRPr="003111AA">
        <w:rPr>
          <w:rFonts w:ascii="Times New Roman" w:hAnsi="Times New Roman"/>
          <w:color w:val="1A1A1A"/>
          <w:sz w:val="26"/>
          <w:szCs w:val="26"/>
        </w:rPr>
        <w:t xml:space="preserve"> (</w:t>
      </w:r>
      <w:r w:rsidR="00027A9D">
        <w:rPr>
          <w:rFonts w:ascii="Times New Roman" w:hAnsi="Times New Roman"/>
          <w:color w:val="1A1A1A"/>
          <w:sz w:val="26"/>
          <w:szCs w:val="26"/>
        </w:rPr>
        <w:t>479</w:t>
      </w:r>
      <w:r>
        <w:rPr>
          <w:rFonts w:ascii="Times New Roman" w:hAnsi="Times New Roman"/>
          <w:color w:val="1A1A1A"/>
          <w:sz w:val="26"/>
          <w:szCs w:val="26"/>
        </w:rPr>
        <w:t xml:space="preserve"> </w:t>
      </w:r>
      <w:r w:rsidR="00027A9D">
        <w:rPr>
          <w:rFonts w:ascii="Times New Roman" w:hAnsi="Times New Roman"/>
          <w:color w:val="1A1A1A"/>
          <w:sz w:val="26"/>
          <w:szCs w:val="26"/>
        </w:rPr>
        <w:t>961</w:t>
      </w:r>
      <w:r w:rsidRPr="003111AA">
        <w:rPr>
          <w:rFonts w:ascii="Times New Roman" w:hAnsi="Times New Roman"/>
          <w:color w:val="1A1A1A"/>
          <w:sz w:val="26"/>
          <w:szCs w:val="26"/>
        </w:rPr>
        <w:t>,</w:t>
      </w:r>
      <w:r w:rsidR="00027A9D">
        <w:rPr>
          <w:rFonts w:ascii="Times New Roman" w:hAnsi="Times New Roman"/>
          <w:color w:val="1A1A1A"/>
          <w:sz w:val="26"/>
          <w:szCs w:val="26"/>
        </w:rPr>
        <w:t>6</w:t>
      </w:r>
      <w:r>
        <w:rPr>
          <w:rFonts w:ascii="Times New Roman" w:hAnsi="Times New Roman"/>
          <w:color w:val="1A1A1A"/>
          <w:sz w:val="26"/>
          <w:szCs w:val="26"/>
        </w:rPr>
        <w:t xml:space="preserve"> тыс. р</w:t>
      </w:r>
      <w:r w:rsidRPr="003111AA">
        <w:rPr>
          <w:rFonts w:ascii="Times New Roman" w:hAnsi="Times New Roman"/>
          <w:color w:val="1A1A1A"/>
          <w:sz w:val="26"/>
          <w:szCs w:val="26"/>
        </w:rPr>
        <w:t>ублей).</w:t>
      </w:r>
    </w:p>
    <w:p w14:paraId="6F0A1797" w14:textId="79D60F59" w:rsidR="004A26B9" w:rsidRPr="00BD18B0" w:rsidRDefault="004A26B9" w:rsidP="004A26B9">
      <w:pPr>
        <w:autoSpaceDE w:val="0"/>
        <w:autoSpaceDN w:val="0"/>
        <w:adjustRightInd w:val="0"/>
        <w:spacing w:after="0" w:line="240" w:lineRule="auto"/>
        <w:ind w:firstLine="539"/>
        <w:jc w:val="both"/>
        <w:rPr>
          <w:rFonts w:ascii="Times New Roman" w:hAnsi="Times New Roman"/>
          <w:sz w:val="26"/>
          <w:szCs w:val="26"/>
        </w:rPr>
      </w:pPr>
      <w:r w:rsidRPr="00BD18B0">
        <w:rPr>
          <w:rFonts w:ascii="Times New Roman" w:hAnsi="Times New Roman"/>
          <w:sz w:val="26"/>
          <w:szCs w:val="26"/>
        </w:rPr>
        <w:t>Наиболее высокий уровень (100%) исполнения расходов за 202</w:t>
      </w:r>
      <w:r w:rsidR="00027A9D">
        <w:rPr>
          <w:rFonts w:ascii="Times New Roman" w:hAnsi="Times New Roman"/>
          <w:sz w:val="26"/>
          <w:szCs w:val="26"/>
        </w:rPr>
        <w:t>5</w:t>
      </w:r>
      <w:r w:rsidRPr="00BD18B0">
        <w:rPr>
          <w:rFonts w:ascii="Times New Roman" w:hAnsi="Times New Roman"/>
          <w:sz w:val="26"/>
          <w:szCs w:val="26"/>
        </w:rPr>
        <w:t xml:space="preserve"> год отмечается по </w:t>
      </w:r>
      <w:r>
        <w:rPr>
          <w:rFonts w:ascii="Times New Roman" w:hAnsi="Times New Roman"/>
          <w:sz w:val="26"/>
          <w:szCs w:val="26"/>
        </w:rPr>
        <w:t>де</w:t>
      </w:r>
      <w:r w:rsidR="00027A9D">
        <w:rPr>
          <w:rFonts w:ascii="Times New Roman" w:hAnsi="Times New Roman"/>
          <w:sz w:val="26"/>
          <w:szCs w:val="26"/>
        </w:rPr>
        <w:t>с</w:t>
      </w:r>
      <w:r>
        <w:rPr>
          <w:rFonts w:ascii="Times New Roman" w:hAnsi="Times New Roman"/>
          <w:sz w:val="26"/>
          <w:szCs w:val="26"/>
        </w:rPr>
        <w:t>яти</w:t>
      </w:r>
      <w:r w:rsidRPr="00BD18B0">
        <w:rPr>
          <w:rFonts w:ascii="Times New Roman" w:hAnsi="Times New Roman"/>
          <w:sz w:val="26"/>
          <w:szCs w:val="26"/>
        </w:rPr>
        <w:t xml:space="preserve"> </w:t>
      </w:r>
      <w:r>
        <w:rPr>
          <w:rFonts w:ascii="Times New Roman" w:hAnsi="Times New Roman"/>
          <w:sz w:val="26"/>
          <w:szCs w:val="26"/>
        </w:rPr>
        <w:t xml:space="preserve">муниципальным </w:t>
      </w:r>
      <w:r w:rsidRPr="00BD18B0">
        <w:rPr>
          <w:rFonts w:ascii="Times New Roman" w:hAnsi="Times New Roman"/>
          <w:sz w:val="26"/>
          <w:szCs w:val="26"/>
        </w:rPr>
        <w:t>программам:</w:t>
      </w:r>
    </w:p>
    <w:p w14:paraId="7137E0A2" w14:textId="77777777" w:rsidR="004A26B9" w:rsidRPr="00BD18B0" w:rsidRDefault="004A26B9" w:rsidP="004A26B9">
      <w:pPr>
        <w:autoSpaceDE w:val="0"/>
        <w:autoSpaceDN w:val="0"/>
        <w:adjustRightInd w:val="0"/>
        <w:spacing w:after="0" w:line="240" w:lineRule="auto"/>
        <w:ind w:firstLine="539"/>
        <w:jc w:val="both"/>
        <w:rPr>
          <w:rFonts w:ascii="Times New Roman" w:hAnsi="Times New Roman"/>
          <w:sz w:val="26"/>
          <w:szCs w:val="26"/>
        </w:rPr>
      </w:pPr>
      <w:r w:rsidRPr="00BD18B0">
        <w:rPr>
          <w:rFonts w:ascii="Times New Roman" w:hAnsi="Times New Roman"/>
          <w:sz w:val="26"/>
          <w:szCs w:val="26"/>
        </w:rPr>
        <w:t>- «Обеспечение безопасности жизнедеятельности населения на территории Колпашевского городского поселения»;</w:t>
      </w:r>
    </w:p>
    <w:p w14:paraId="4169039D" w14:textId="77777777" w:rsidR="004A26B9" w:rsidRPr="00BD18B0" w:rsidRDefault="004A26B9" w:rsidP="004A26B9">
      <w:pPr>
        <w:autoSpaceDE w:val="0"/>
        <w:autoSpaceDN w:val="0"/>
        <w:adjustRightInd w:val="0"/>
        <w:spacing w:after="0" w:line="240" w:lineRule="auto"/>
        <w:ind w:firstLine="539"/>
        <w:jc w:val="both"/>
        <w:rPr>
          <w:rFonts w:ascii="Times New Roman" w:hAnsi="Times New Roman"/>
          <w:sz w:val="26"/>
          <w:szCs w:val="26"/>
        </w:rPr>
      </w:pPr>
      <w:r w:rsidRPr="00BD18B0">
        <w:rPr>
          <w:rFonts w:ascii="Times New Roman" w:hAnsi="Times New Roman"/>
          <w:sz w:val="26"/>
          <w:szCs w:val="26"/>
        </w:rPr>
        <w:t>- «Капитальный ремонт муниципального жилищного фонда»;</w:t>
      </w:r>
    </w:p>
    <w:p w14:paraId="74BC7F70" w14:textId="060B22B0" w:rsidR="004A26B9" w:rsidRDefault="004A26B9" w:rsidP="004A26B9">
      <w:pPr>
        <w:autoSpaceDE w:val="0"/>
        <w:autoSpaceDN w:val="0"/>
        <w:adjustRightInd w:val="0"/>
        <w:spacing w:after="0" w:line="240" w:lineRule="auto"/>
        <w:ind w:firstLine="539"/>
        <w:jc w:val="both"/>
        <w:rPr>
          <w:rFonts w:ascii="Times New Roman" w:hAnsi="Times New Roman"/>
          <w:sz w:val="26"/>
          <w:szCs w:val="26"/>
        </w:rPr>
      </w:pPr>
      <w:r w:rsidRPr="00BD18B0">
        <w:rPr>
          <w:rFonts w:ascii="Times New Roman" w:hAnsi="Times New Roman"/>
          <w:sz w:val="26"/>
          <w:szCs w:val="26"/>
        </w:rPr>
        <w:t>- «Обеспечение бесперебойного функционирования сетей уличного освещения»;</w:t>
      </w:r>
    </w:p>
    <w:p w14:paraId="743E640B" w14:textId="0C4FD948" w:rsidR="00027A9D" w:rsidRPr="00027A9D" w:rsidRDefault="00027A9D" w:rsidP="004A26B9">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lastRenderedPageBreak/>
        <w:t>- «</w:t>
      </w:r>
      <w:r w:rsidRPr="00027A9D">
        <w:rPr>
          <w:rFonts w:ascii="Times New Roman" w:hAnsi="Times New Roman"/>
          <w:sz w:val="26"/>
          <w:szCs w:val="26"/>
        </w:rPr>
        <w:t>Профессиональная переподготовка и повышение квалификации муниципальных служащих и работников, замещающих должности, не отнесенные к должностям муниципальной службы Администрации Колпашевского городского поселения</w:t>
      </w:r>
      <w:r>
        <w:rPr>
          <w:rFonts w:ascii="Times New Roman" w:hAnsi="Times New Roman"/>
          <w:sz w:val="26"/>
          <w:szCs w:val="26"/>
        </w:rPr>
        <w:t>»;</w:t>
      </w:r>
    </w:p>
    <w:p w14:paraId="7436D2C7" w14:textId="6E4F5986" w:rsidR="004A26B9" w:rsidRDefault="004A26B9" w:rsidP="004A26B9">
      <w:pPr>
        <w:autoSpaceDE w:val="0"/>
        <w:autoSpaceDN w:val="0"/>
        <w:adjustRightInd w:val="0"/>
        <w:spacing w:after="0" w:line="240" w:lineRule="auto"/>
        <w:ind w:firstLine="539"/>
        <w:jc w:val="both"/>
        <w:rPr>
          <w:rFonts w:ascii="Times New Roman" w:hAnsi="Times New Roman"/>
          <w:sz w:val="26"/>
          <w:szCs w:val="26"/>
        </w:rPr>
      </w:pPr>
      <w:r w:rsidRPr="00BD18B0">
        <w:rPr>
          <w:rFonts w:ascii="Times New Roman" w:hAnsi="Times New Roman"/>
          <w:sz w:val="26"/>
          <w:szCs w:val="26"/>
        </w:rPr>
        <w:t xml:space="preserve">- «Сохранение и развитие культуры на территории Колпашевского городского поселения»; </w:t>
      </w:r>
    </w:p>
    <w:p w14:paraId="752A569F" w14:textId="071162F6" w:rsidR="00027A9D" w:rsidRDefault="00027A9D" w:rsidP="004A26B9">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«Территория спорта»;</w:t>
      </w:r>
    </w:p>
    <w:p w14:paraId="76411766" w14:textId="77777777" w:rsidR="004A26B9" w:rsidRPr="00BD18B0" w:rsidRDefault="004A26B9" w:rsidP="004A26B9">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«Детские игровые площадки Колпашевского городского поселения»;</w:t>
      </w:r>
    </w:p>
    <w:p w14:paraId="3A2B8EAE" w14:textId="77777777" w:rsidR="004A26B9" w:rsidRPr="00BD18B0" w:rsidRDefault="004A26B9" w:rsidP="004A26B9">
      <w:pPr>
        <w:autoSpaceDE w:val="0"/>
        <w:autoSpaceDN w:val="0"/>
        <w:adjustRightInd w:val="0"/>
        <w:spacing w:after="0" w:line="240" w:lineRule="auto"/>
        <w:ind w:firstLine="539"/>
        <w:jc w:val="both"/>
        <w:rPr>
          <w:rFonts w:ascii="Times New Roman" w:hAnsi="Times New Roman"/>
          <w:sz w:val="26"/>
          <w:szCs w:val="26"/>
        </w:rPr>
      </w:pPr>
      <w:r w:rsidRPr="00BD18B0">
        <w:rPr>
          <w:rFonts w:ascii="Times New Roman" w:hAnsi="Times New Roman"/>
          <w:sz w:val="26"/>
          <w:szCs w:val="26"/>
        </w:rPr>
        <w:t>- «Спортивный город»;</w:t>
      </w:r>
    </w:p>
    <w:p w14:paraId="340D6EF8" w14:textId="76D2F1BC" w:rsidR="004A26B9" w:rsidRDefault="004A26B9" w:rsidP="004A26B9">
      <w:pPr>
        <w:autoSpaceDE w:val="0"/>
        <w:autoSpaceDN w:val="0"/>
        <w:adjustRightInd w:val="0"/>
        <w:spacing w:after="0" w:line="240" w:lineRule="auto"/>
        <w:ind w:firstLine="539"/>
        <w:jc w:val="both"/>
        <w:rPr>
          <w:rFonts w:ascii="Times New Roman" w:hAnsi="Times New Roman"/>
          <w:sz w:val="26"/>
          <w:szCs w:val="26"/>
        </w:rPr>
      </w:pPr>
      <w:r w:rsidRPr="00BD18B0">
        <w:rPr>
          <w:rFonts w:ascii="Times New Roman" w:hAnsi="Times New Roman"/>
          <w:sz w:val="26"/>
          <w:szCs w:val="26"/>
        </w:rPr>
        <w:t>- «Улучшение качества жилой среды муниципальных жилых помещений муниципального образования «Колпашевское городское поселение»</w:t>
      </w:r>
      <w:r w:rsidR="00027A9D">
        <w:rPr>
          <w:rFonts w:ascii="Times New Roman" w:hAnsi="Times New Roman"/>
          <w:sz w:val="26"/>
          <w:szCs w:val="26"/>
        </w:rPr>
        <w:t>;</w:t>
      </w:r>
    </w:p>
    <w:p w14:paraId="1590C0D8" w14:textId="2596FC11" w:rsidR="00027A9D" w:rsidRPr="00BD18B0" w:rsidRDefault="00027A9D" w:rsidP="004A26B9">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«Формирование современной городской среды Колпашевского городского поселения».</w:t>
      </w:r>
    </w:p>
    <w:p w14:paraId="0266FE0F" w14:textId="1366760C" w:rsidR="004A26B9" w:rsidRDefault="004A26B9" w:rsidP="004A26B9">
      <w:pPr>
        <w:autoSpaceDE w:val="0"/>
        <w:autoSpaceDN w:val="0"/>
        <w:adjustRightInd w:val="0"/>
        <w:spacing w:after="0" w:line="240" w:lineRule="auto"/>
        <w:ind w:firstLine="539"/>
        <w:jc w:val="both"/>
        <w:rPr>
          <w:rFonts w:ascii="Times New Roman" w:eastAsiaTheme="minorHAnsi" w:hAnsi="Times New Roman"/>
          <w:sz w:val="26"/>
          <w:szCs w:val="26"/>
          <w:lang w:eastAsia="en-US"/>
        </w:rPr>
      </w:pPr>
      <w:r w:rsidRPr="00BD18B0">
        <w:rPr>
          <w:rFonts w:ascii="Times New Roman" w:hAnsi="Times New Roman"/>
          <w:sz w:val="26"/>
          <w:szCs w:val="26"/>
        </w:rPr>
        <w:t>Наиболее низкий уровень исполнения расходов бюджета за 202</w:t>
      </w:r>
      <w:r w:rsidR="00027A9D">
        <w:rPr>
          <w:rFonts w:ascii="Times New Roman" w:hAnsi="Times New Roman"/>
          <w:sz w:val="26"/>
          <w:szCs w:val="26"/>
        </w:rPr>
        <w:t>5</w:t>
      </w:r>
      <w:r w:rsidRPr="00BD18B0">
        <w:rPr>
          <w:rFonts w:ascii="Times New Roman" w:hAnsi="Times New Roman"/>
          <w:sz w:val="26"/>
          <w:szCs w:val="26"/>
        </w:rPr>
        <w:t xml:space="preserve"> год отмечается по муниципальной программе «</w:t>
      </w:r>
      <w:r w:rsidR="00027A9D">
        <w:rPr>
          <w:rFonts w:ascii="Times New Roman" w:hAnsi="Times New Roman"/>
          <w:sz w:val="26"/>
          <w:szCs w:val="26"/>
        </w:rPr>
        <w:t xml:space="preserve">Молодежь </w:t>
      </w:r>
      <w:r w:rsidRPr="00BD18B0">
        <w:rPr>
          <w:rFonts w:ascii="Times New Roman" w:hAnsi="Times New Roman"/>
          <w:sz w:val="26"/>
          <w:szCs w:val="26"/>
        </w:rPr>
        <w:t xml:space="preserve">поселения» - </w:t>
      </w:r>
      <w:r w:rsidR="00027A9D">
        <w:rPr>
          <w:rFonts w:ascii="Times New Roman" w:hAnsi="Times New Roman"/>
          <w:sz w:val="26"/>
          <w:szCs w:val="26"/>
        </w:rPr>
        <w:t>89</w:t>
      </w:r>
      <w:r>
        <w:rPr>
          <w:rFonts w:ascii="Times New Roman" w:hAnsi="Times New Roman"/>
          <w:sz w:val="26"/>
          <w:szCs w:val="26"/>
        </w:rPr>
        <w:t>,</w:t>
      </w:r>
      <w:r w:rsidR="00027A9D">
        <w:rPr>
          <w:rFonts w:ascii="Times New Roman" w:hAnsi="Times New Roman"/>
          <w:sz w:val="26"/>
          <w:szCs w:val="26"/>
        </w:rPr>
        <w:t>5</w:t>
      </w:r>
      <w:r w:rsidRPr="00BD18B0">
        <w:rPr>
          <w:rFonts w:ascii="Times New Roman" w:hAnsi="Times New Roman"/>
          <w:sz w:val="26"/>
          <w:szCs w:val="26"/>
        </w:rPr>
        <w:t>% к плановым бюджетным назначениям.</w:t>
      </w:r>
      <w:r w:rsidRPr="00BD18B0">
        <w:rPr>
          <w:rFonts w:ascii="Times New Roman" w:eastAsiaTheme="minorHAnsi" w:hAnsi="Times New Roman"/>
          <w:sz w:val="26"/>
          <w:szCs w:val="26"/>
          <w:lang w:eastAsia="en-US"/>
        </w:rPr>
        <w:t xml:space="preserve">   </w:t>
      </w:r>
    </w:p>
    <w:p w14:paraId="5A371F7D" w14:textId="77777777" w:rsidR="00866F32" w:rsidRDefault="00866F32" w:rsidP="001F3E32">
      <w:pPr>
        <w:autoSpaceDE w:val="0"/>
        <w:autoSpaceDN w:val="0"/>
        <w:adjustRightInd w:val="0"/>
        <w:spacing w:after="0" w:line="240" w:lineRule="auto"/>
        <w:ind w:firstLine="539"/>
        <w:jc w:val="both"/>
        <w:rPr>
          <w:rFonts w:ascii="Times New Roman" w:eastAsiaTheme="minorHAnsi" w:hAnsi="Times New Roman"/>
          <w:sz w:val="26"/>
          <w:szCs w:val="26"/>
          <w:lang w:eastAsia="en-US"/>
        </w:rPr>
      </w:pPr>
    </w:p>
    <w:p w14:paraId="52C9AC15" w14:textId="115DDF45" w:rsidR="001117CC" w:rsidRPr="001117CC" w:rsidRDefault="00B11C75" w:rsidP="001117CC">
      <w:pPr>
        <w:spacing w:after="0" w:line="240" w:lineRule="auto"/>
        <w:ind w:firstLine="709"/>
        <w:jc w:val="center"/>
        <w:rPr>
          <w:rFonts w:ascii="Times New Roman" w:hAnsi="Times New Roman"/>
          <w:b/>
          <w:sz w:val="26"/>
          <w:szCs w:val="26"/>
        </w:rPr>
      </w:pPr>
      <w:r w:rsidRPr="001117CC">
        <w:rPr>
          <w:rFonts w:ascii="Times New Roman" w:hAnsi="Times New Roman"/>
          <w:b/>
          <w:color w:val="000000" w:themeColor="text1"/>
          <w:sz w:val="26"/>
          <w:szCs w:val="26"/>
        </w:rPr>
        <w:t xml:space="preserve">3. </w:t>
      </w:r>
      <w:r w:rsidR="001117CC" w:rsidRPr="001117CC">
        <w:rPr>
          <w:rFonts w:ascii="Times New Roman" w:hAnsi="Times New Roman"/>
          <w:b/>
          <w:sz w:val="26"/>
          <w:szCs w:val="26"/>
        </w:rPr>
        <w:t>Резервный фонд Администрации Колпашевского городского поселения за 202</w:t>
      </w:r>
      <w:r w:rsidR="00403DF5">
        <w:rPr>
          <w:rFonts w:ascii="Times New Roman" w:hAnsi="Times New Roman"/>
          <w:b/>
          <w:sz w:val="26"/>
          <w:szCs w:val="26"/>
        </w:rPr>
        <w:t>5</w:t>
      </w:r>
      <w:r w:rsidR="001117CC" w:rsidRPr="001117CC">
        <w:rPr>
          <w:rFonts w:ascii="Times New Roman" w:hAnsi="Times New Roman"/>
          <w:b/>
          <w:sz w:val="26"/>
          <w:szCs w:val="26"/>
        </w:rPr>
        <w:t xml:space="preserve"> год</w:t>
      </w:r>
    </w:p>
    <w:p w14:paraId="6177D602" w14:textId="77777777" w:rsidR="00B11C75" w:rsidRPr="00BD18B0" w:rsidRDefault="00B11C75" w:rsidP="00B11C75">
      <w:pPr>
        <w:pStyle w:val="ConsPlusNormal"/>
        <w:tabs>
          <w:tab w:val="left" w:pos="720"/>
        </w:tabs>
        <w:ind w:firstLine="709"/>
        <w:jc w:val="both"/>
        <w:rPr>
          <w:rFonts w:ascii="Times New Roman" w:hAnsi="Times New Roman" w:cs="Times New Roman"/>
          <w:sz w:val="16"/>
          <w:szCs w:val="16"/>
        </w:rPr>
      </w:pPr>
    </w:p>
    <w:p w14:paraId="0F3D4259" w14:textId="3ED14EF7" w:rsidR="00B11C75" w:rsidRPr="00BD18B0" w:rsidRDefault="00B11C75" w:rsidP="00B11C75">
      <w:pPr>
        <w:spacing w:after="0" w:line="240" w:lineRule="auto"/>
        <w:ind w:firstLine="709"/>
        <w:jc w:val="both"/>
        <w:rPr>
          <w:rFonts w:ascii="Times New Roman" w:hAnsi="Times New Roman"/>
          <w:sz w:val="26"/>
          <w:szCs w:val="26"/>
        </w:rPr>
      </w:pPr>
      <w:r w:rsidRPr="00BD18B0">
        <w:rPr>
          <w:rFonts w:ascii="Times New Roman" w:hAnsi="Times New Roman"/>
          <w:sz w:val="26"/>
          <w:szCs w:val="26"/>
        </w:rPr>
        <w:t>Решением Совета поселения «О бюджете муниципального образования «Колпашевское городское поселение» на 202</w:t>
      </w:r>
      <w:r w:rsidR="00403DF5">
        <w:rPr>
          <w:rFonts w:ascii="Times New Roman" w:hAnsi="Times New Roman"/>
          <w:sz w:val="26"/>
          <w:szCs w:val="26"/>
        </w:rPr>
        <w:t>5</w:t>
      </w:r>
      <w:r w:rsidRPr="00BD18B0">
        <w:rPr>
          <w:rFonts w:ascii="Times New Roman" w:hAnsi="Times New Roman"/>
          <w:sz w:val="26"/>
          <w:szCs w:val="26"/>
        </w:rPr>
        <w:t xml:space="preserve"> год и на плановый период 202</w:t>
      </w:r>
      <w:r w:rsidR="00403DF5">
        <w:rPr>
          <w:rFonts w:ascii="Times New Roman" w:hAnsi="Times New Roman"/>
          <w:sz w:val="26"/>
          <w:szCs w:val="26"/>
        </w:rPr>
        <w:t>6</w:t>
      </w:r>
      <w:r w:rsidRPr="00BD18B0">
        <w:rPr>
          <w:rFonts w:ascii="Times New Roman" w:hAnsi="Times New Roman"/>
          <w:sz w:val="26"/>
          <w:szCs w:val="26"/>
        </w:rPr>
        <w:t xml:space="preserve"> и 202</w:t>
      </w:r>
      <w:r w:rsidR="00403DF5">
        <w:rPr>
          <w:rFonts w:ascii="Times New Roman" w:hAnsi="Times New Roman"/>
          <w:sz w:val="26"/>
          <w:szCs w:val="26"/>
        </w:rPr>
        <w:t>7</w:t>
      </w:r>
      <w:r w:rsidRPr="00BD18B0">
        <w:rPr>
          <w:rFonts w:ascii="Times New Roman" w:hAnsi="Times New Roman"/>
          <w:sz w:val="26"/>
          <w:szCs w:val="26"/>
        </w:rPr>
        <w:t xml:space="preserve"> годов» от </w:t>
      </w:r>
      <w:r w:rsidR="00403DF5">
        <w:rPr>
          <w:rFonts w:ascii="Times New Roman" w:hAnsi="Times New Roman"/>
          <w:sz w:val="26"/>
          <w:szCs w:val="26"/>
        </w:rPr>
        <w:t>28</w:t>
      </w:r>
      <w:r w:rsidR="00FA402B">
        <w:rPr>
          <w:rFonts w:ascii="Times New Roman" w:hAnsi="Times New Roman"/>
          <w:sz w:val="26"/>
          <w:szCs w:val="26"/>
        </w:rPr>
        <w:t>.11.202</w:t>
      </w:r>
      <w:r w:rsidR="00403DF5">
        <w:rPr>
          <w:rFonts w:ascii="Times New Roman" w:hAnsi="Times New Roman"/>
          <w:sz w:val="26"/>
          <w:szCs w:val="26"/>
        </w:rPr>
        <w:t>4</w:t>
      </w:r>
      <w:r w:rsidRPr="00BD18B0">
        <w:rPr>
          <w:rFonts w:ascii="Times New Roman" w:hAnsi="Times New Roman"/>
          <w:sz w:val="26"/>
          <w:szCs w:val="26"/>
        </w:rPr>
        <w:t xml:space="preserve"> № </w:t>
      </w:r>
      <w:r w:rsidR="00403DF5">
        <w:rPr>
          <w:rFonts w:ascii="Times New Roman" w:hAnsi="Times New Roman"/>
          <w:sz w:val="26"/>
          <w:szCs w:val="26"/>
        </w:rPr>
        <w:t>49</w:t>
      </w:r>
      <w:r w:rsidRPr="00BD18B0">
        <w:rPr>
          <w:rFonts w:ascii="Times New Roman" w:hAnsi="Times New Roman"/>
          <w:sz w:val="26"/>
          <w:szCs w:val="26"/>
        </w:rPr>
        <w:t xml:space="preserve"> резервный фонд на 202</w:t>
      </w:r>
      <w:r w:rsidR="00403DF5">
        <w:rPr>
          <w:rFonts w:ascii="Times New Roman" w:hAnsi="Times New Roman"/>
          <w:sz w:val="26"/>
          <w:szCs w:val="26"/>
        </w:rPr>
        <w:t>5</w:t>
      </w:r>
      <w:r w:rsidRPr="00BD18B0">
        <w:rPr>
          <w:rFonts w:ascii="Times New Roman" w:hAnsi="Times New Roman"/>
          <w:sz w:val="26"/>
          <w:szCs w:val="26"/>
        </w:rPr>
        <w:t xml:space="preserve"> год утвержден в сумме 1</w:t>
      </w:r>
      <w:r w:rsidR="00FA402B">
        <w:rPr>
          <w:rFonts w:ascii="Times New Roman" w:hAnsi="Times New Roman"/>
          <w:sz w:val="26"/>
          <w:szCs w:val="26"/>
        </w:rPr>
        <w:t> 3</w:t>
      </w:r>
      <w:r w:rsidR="00CC02D4">
        <w:rPr>
          <w:rFonts w:ascii="Times New Roman" w:hAnsi="Times New Roman"/>
          <w:sz w:val="26"/>
          <w:szCs w:val="26"/>
        </w:rPr>
        <w:t>15</w:t>
      </w:r>
      <w:r w:rsidR="00FA402B">
        <w:rPr>
          <w:rFonts w:ascii="Times New Roman" w:hAnsi="Times New Roman"/>
          <w:sz w:val="26"/>
          <w:szCs w:val="26"/>
        </w:rPr>
        <w:t>,</w:t>
      </w:r>
      <w:r w:rsidR="00CC02D4">
        <w:rPr>
          <w:rFonts w:ascii="Times New Roman" w:hAnsi="Times New Roman"/>
          <w:sz w:val="26"/>
          <w:szCs w:val="26"/>
        </w:rPr>
        <w:t>8</w:t>
      </w:r>
      <w:r w:rsidRPr="00BD18B0">
        <w:rPr>
          <w:rFonts w:ascii="Times New Roman" w:hAnsi="Times New Roman"/>
          <w:sz w:val="26"/>
          <w:szCs w:val="26"/>
        </w:rPr>
        <w:t xml:space="preserve"> </w:t>
      </w:r>
      <w:proofErr w:type="spellStart"/>
      <w:proofErr w:type="gramStart"/>
      <w:r w:rsidRPr="00BD18B0">
        <w:rPr>
          <w:rFonts w:ascii="Times New Roman" w:hAnsi="Times New Roman"/>
          <w:sz w:val="26"/>
          <w:szCs w:val="26"/>
        </w:rPr>
        <w:t>тыс.рублей</w:t>
      </w:r>
      <w:proofErr w:type="spellEnd"/>
      <w:proofErr w:type="gramEnd"/>
      <w:r w:rsidRPr="00BD18B0">
        <w:rPr>
          <w:rFonts w:ascii="Times New Roman" w:hAnsi="Times New Roman"/>
          <w:sz w:val="26"/>
          <w:szCs w:val="26"/>
        </w:rPr>
        <w:t>.</w:t>
      </w:r>
    </w:p>
    <w:p w14:paraId="3C27065B" w14:textId="77777777" w:rsidR="00B11C75" w:rsidRPr="00BD18B0" w:rsidRDefault="00B11C75" w:rsidP="00B11C75">
      <w:pPr>
        <w:spacing w:after="0" w:line="240" w:lineRule="auto"/>
        <w:ind w:firstLine="709"/>
        <w:jc w:val="both"/>
        <w:rPr>
          <w:rFonts w:ascii="Times New Roman" w:hAnsi="Times New Roman"/>
          <w:sz w:val="26"/>
          <w:szCs w:val="26"/>
        </w:rPr>
      </w:pPr>
      <w:r w:rsidRPr="00BD18B0">
        <w:rPr>
          <w:rFonts w:ascii="Times New Roman" w:hAnsi="Times New Roman"/>
          <w:sz w:val="26"/>
          <w:szCs w:val="26"/>
        </w:rPr>
        <w:t>В соответствии с п</w:t>
      </w:r>
      <w:r w:rsidR="004D2CFF" w:rsidRPr="00BD18B0">
        <w:rPr>
          <w:rFonts w:ascii="Times New Roman" w:hAnsi="Times New Roman"/>
          <w:sz w:val="26"/>
          <w:szCs w:val="26"/>
        </w:rPr>
        <w:t>.</w:t>
      </w:r>
      <w:r w:rsidRPr="00BD18B0">
        <w:rPr>
          <w:rFonts w:ascii="Times New Roman" w:hAnsi="Times New Roman"/>
          <w:sz w:val="26"/>
          <w:szCs w:val="26"/>
        </w:rPr>
        <w:t xml:space="preserve"> 4 ст</w:t>
      </w:r>
      <w:r w:rsidR="004D2CFF" w:rsidRPr="00BD18B0">
        <w:rPr>
          <w:rFonts w:ascii="Times New Roman" w:hAnsi="Times New Roman"/>
          <w:sz w:val="26"/>
          <w:szCs w:val="26"/>
        </w:rPr>
        <w:t xml:space="preserve">. </w:t>
      </w:r>
      <w:r w:rsidRPr="00BD18B0">
        <w:rPr>
          <w:rFonts w:ascii="Times New Roman" w:hAnsi="Times New Roman"/>
          <w:sz w:val="26"/>
          <w:szCs w:val="26"/>
        </w:rPr>
        <w:t>81 Б</w:t>
      </w:r>
      <w:r w:rsidR="004D2CFF" w:rsidRPr="00BD18B0">
        <w:rPr>
          <w:rFonts w:ascii="Times New Roman" w:hAnsi="Times New Roman"/>
          <w:sz w:val="26"/>
          <w:szCs w:val="26"/>
        </w:rPr>
        <w:t>К</w:t>
      </w:r>
      <w:r w:rsidRPr="00BD18B0">
        <w:rPr>
          <w:rFonts w:ascii="Times New Roman" w:hAnsi="Times New Roman"/>
          <w:sz w:val="26"/>
          <w:szCs w:val="26"/>
        </w:rPr>
        <w:t xml:space="preserve"> РФ средства резервных фондов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14:paraId="402BA979" w14:textId="77777777" w:rsidR="004250A8" w:rsidRPr="00BD18B0" w:rsidRDefault="00B11C75" w:rsidP="00B11C75">
      <w:pPr>
        <w:spacing w:after="0" w:line="240" w:lineRule="auto"/>
        <w:ind w:firstLine="709"/>
        <w:jc w:val="both"/>
        <w:rPr>
          <w:rFonts w:ascii="Times New Roman" w:hAnsi="Times New Roman"/>
          <w:sz w:val="26"/>
          <w:szCs w:val="26"/>
        </w:rPr>
      </w:pPr>
      <w:r w:rsidRPr="00BD18B0">
        <w:rPr>
          <w:rFonts w:ascii="Times New Roman" w:hAnsi="Times New Roman"/>
          <w:sz w:val="26"/>
          <w:szCs w:val="26"/>
        </w:rPr>
        <w:t>Порядок использования бюджетных ассигнований резервного фонда Администрации Колпашевского городского поселения утвержден постановлением Администрации Колпашевского городского поселения от 21.03.2012 № 96 (с изменениями).</w:t>
      </w:r>
    </w:p>
    <w:p w14:paraId="66116DAF" w14:textId="3AEB9FD9" w:rsidR="00B11C75" w:rsidRPr="00BD18B0" w:rsidRDefault="004250A8" w:rsidP="00B11C75">
      <w:pPr>
        <w:spacing w:after="0" w:line="240" w:lineRule="auto"/>
        <w:ind w:firstLine="709"/>
        <w:jc w:val="both"/>
        <w:rPr>
          <w:rFonts w:ascii="Times New Roman" w:hAnsi="Times New Roman"/>
          <w:sz w:val="26"/>
          <w:szCs w:val="26"/>
        </w:rPr>
      </w:pPr>
      <w:r w:rsidRPr="00BD18B0">
        <w:rPr>
          <w:rFonts w:ascii="Times New Roman" w:hAnsi="Times New Roman"/>
          <w:sz w:val="26"/>
          <w:szCs w:val="26"/>
        </w:rPr>
        <w:t>Отчет об использовании резервного фонда Администрации Колпашевского городского поселения за 202</w:t>
      </w:r>
      <w:r w:rsidR="00CC02D4">
        <w:rPr>
          <w:rFonts w:ascii="Times New Roman" w:hAnsi="Times New Roman"/>
          <w:sz w:val="26"/>
          <w:szCs w:val="26"/>
        </w:rPr>
        <w:t>5</w:t>
      </w:r>
      <w:r w:rsidRPr="00BD18B0">
        <w:rPr>
          <w:rFonts w:ascii="Times New Roman" w:hAnsi="Times New Roman"/>
          <w:sz w:val="26"/>
          <w:szCs w:val="26"/>
        </w:rPr>
        <w:t xml:space="preserve"> год (далее – Отчет) представлен одновременно с отчетом об исполнении бюджета муниципального образования «Колпашевское городское поселение», что соответствует требованиям п. 7 ст. 81 БК РФ. </w:t>
      </w:r>
      <w:r w:rsidR="00B11C75" w:rsidRPr="00BD18B0">
        <w:rPr>
          <w:rFonts w:ascii="Times New Roman" w:hAnsi="Times New Roman"/>
          <w:sz w:val="26"/>
          <w:szCs w:val="26"/>
        </w:rPr>
        <w:t xml:space="preserve"> </w:t>
      </w:r>
    </w:p>
    <w:p w14:paraId="0FE0E666" w14:textId="4CF3CCBE" w:rsidR="004C7F7B" w:rsidRDefault="00BD18B0" w:rsidP="004C7F7B">
      <w:pPr>
        <w:spacing w:after="0" w:line="240" w:lineRule="auto"/>
        <w:ind w:firstLine="709"/>
        <w:jc w:val="both"/>
        <w:rPr>
          <w:rFonts w:ascii="Times New Roman" w:hAnsi="Times New Roman"/>
          <w:sz w:val="28"/>
          <w:szCs w:val="28"/>
        </w:rPr>
      </w:pPr>
      <w:r w:rsidRPr="00BD18B0">
        <w:rPr>
          <w:rFonts w:ascii="Times New Roman" w:hAnsi="Times New Roman"/>
          <w:sz w:val="26"/>
          <w:szCs w:val="26"/>
        </w:rPr>
        <w:t>Согласно Отчет</w:t>
      </w:r>
      <w:r>
        <w:rPr>
          <w:rFonts w:ascii="Times New Roman" w:hAnsi="Times New Roman"/>
          <w:sz w:val="26"/>
          <w:szCs w:val="26"/>
        </w:rPr>
        <w:t xml:space="preserve">а </w:t>
      </w:r>
      <w:r w:rsidR="00B11C75" w:rsidRPr="00BD18B0">
        <w:rPr>
          <w:rFonts w:ascii="Times New Roman" w:hAnsi="Times New Roman"/>
          <w:sz w:val="26"/>
          <w:szCs w:val="26"/>
        </w:rPr>
        <w:t xml:space="preserve">расходы за счет средств резервного фонда составили </w:t>
      </w:r>
      <w:r w:rsidR="00CC02D4">
        <w:rPr>
          <w:rFonts w:ascii="Times New Roman" w:hAnsi="Times New Roman"/>
          <w:sz w:val="26"/>
          <w:szCs w:val="26"/>
        </w:rPr>
        <w:t>1 078</w:t>
      </w:r>
      <w:r w:rsidR="00FA402B">
        <w:rPr>
          <w:rFonts w:ascii="Times New Roman" w:hAnsi="Times New Roman"/>
          <w:sz w:val="26"/>
          <w:szCs w:val="26"/>
        </w:rPr>
        <w:t>,</w:t>
      </w:r>
      <w:r w:rsidR="00CC02D4">
        <w:rPr>
          <w:rFonts w:ascii="Times New Roman" w:hAnsi="Times New Roman"/>
          <w:sz w:val="26"/>
          <w:szCs w:val="26"/>
        </w:rPr>
        <w:t>1</w:t>
      </w:r>
      <w:r w:rsidR="00451C00">
        <w:rPr>
          <w:rFonts w:ascii="Times New Roman" w:hAnsi="Times New Roman"/>
          <w:sz w:val="26"/>
          <w:szCs w:val="26"/>
        </w:rPr>
        <w:t xml:space="preserve"> </w:t>
      </w:r>
      <w:proofErr w:type="spellStart"/>
      <w:proofErr w:type="gramStart"/>
      <w:r w:rsidR="00451C00">
        <w:rPr>
          <w:rFonts w:ascii="Times New Roman" w:hAnsi="Times New Roman"/>
          <w:sz w:val="26"/>
          <w:szCs w:val="26"/>
        </w:rPr>
        <w:t>тыс.</w:t>
      </w:r>
      <w:r w:rsidR="00B11C75" w:rsidRPr="00BD18B0">
        <w:rPr>
          <w:rFonts w:ascii="Times New Roman" w:hAnsi="Times New Roman"/>
          <w:sz w:val="26"/>
          <w:szCs w:val="26"/>
        </w:rPr>
        <w:t>рублей</w:t>
      </w:r>
      <w:proofErr w:type="spellEnd"/>
      <w:proofErr w:type="gramEnd"/>
      <w:r w:rsidR="00B11C75" w:rsidRPr="00BD18B0">
        <w:rPr>
          <w:rFonts w:ascii="Times New Roman" w:hAnsi="Times New Roman"/>
          <w:sz w:val="26"/>
          <w:szCs w:val="26"/>
        </w:rPr>
        <w:t>.</w:t>
      </w:r>
      <w:r w:rsidR="004C7F7B">
        <w:rPr>
          <w:rFonts w:ascii="Times New Roman" w:hAnsi="Times New Roman"/>
          <w:sz w:val="26"/>
          <w:szCs w:val="26"/>
        </w:rPr>
        <w:t xml:space="preserve"> </w:t>
      </w:r>
      <w:r w:rsidR="004C7F7B" w:rsidRPr="004C7F7B">
        <w:rPr>
          <w:rFonts w:ascii="Times New Roman" w:hAnsi="Times New Roman"/>
          <w:sz w:val="26"/>
          <w:szCs w:val="26"/>
        </w:rPr>
        <w:t>Остаток средств резервного фонда на 01.01.202</w:t>
      </w:r>
      <w:r w:rsidR="004C7F7B">
        <w:rPr>
          <w:rFonts w:ascii="Times New Roman" w:hAnsi="Times New Roman"/>
          <w:sz w:val="26"/>
          <w:szCs w:val="26"/>
        </w:rPr>
        <w:t>6</w:t>
      </w:r>
      <w:r w:rsidR="004C7F7B" w:rsidRPr="004C7F7B">
        <w:rPr>
          <w:rFonts w:ascii="Times New Roman" w:hAnsi="Times New Roman"/>
          <w:sz w:val="26"/>
          <w:szCs w:val="26"/>
        </w:rPr>
        <w:t xml:space="preserve"> составил </w:t>
      </w:r>
      <w:r w:rsidR="004C7F7B">
        <w:rPr>
          <w:rFonts w:ascii="Times New Roman" w:hAnsi="Times New Roman"/>
          <w:sz w:val="26"/>
          <w:szCs w:val="26"/>
        </w:rPr>
        <w:t>237</w:t>
      </w:r>
      <w:r w:rsidR="004C7F7B" w:rsidRPr="004C7F7B">
        <w:rPr>
          <w:rFonts w:ascii="Times New Roman" w:hAnsi="Times New Roman"/>
          <w:sz w:val="26"/>
          <w:szCs w:val="26"/>
        </w:rPr>
        <w:t>,7</w:t>
      </w:r>
      <w:r w:rsidR="004C7F7B">
        <w:rPr>
          <w:rFonts w:ascii="Times New Roman" w:hAnsi="Times New Roman"/>
          <w:sz w:val="26"/>
          <w:szCs w:val="26"/>
        </w:rPr>
        <w:t xml:space="preserve"> </w:t>
      </w:r>
      <w:proofErr w:type="spellStart"/>
      <w:proofErr w:type="gramStart"/>
      <w:r w:rsidR="004C7F7B">
        <w:rPr>
          <w:rFonts w:ascii="Times New Roman" w:hAnsi="Times New Roman"/>
          <w:sz w:val="26"/>
          <w:szCs w:val="26"/>
        </w:rPr>
        <w:t>тыс.</w:t>
      </w:r>
      <w:r w:rsidR="004C7F7B" w:rsidRPr="004C7F7B">
        <w:rPr>
          <w:rFonts w:ascii="Times New Roman" w:hAnsi="Times New Roman"/>
          <w:sz w:val="26"/>
          <w:szCs w:val="26"/>
        </w:rPr>
        <w:t>рублей</w:t>
      </w:r>
      <w:proofErr w:type="spellEnd"/>
      <w:proofErr w:type="gramEnd"/>
      <w:r w:rsidR="004C7F7B" w:rsidRPr="004C7F7B">
        <w:rPr>
          <w:rFonts w:ascii="Times New Roman" w:hAnsi="Times New Roman"/>
          <w:sz w:val="26"/>
          <w:szCs w:val="26"/>
        </w:rPr>
        <w:t>.</w:t>
      </w:r>
      <w:r w:rsidR="004C7F7B">
        <w:rPr>
          <w:rFonts w:ascii="Times New Roman" w:hAnsi="Times New Roman"/>
          <w:sz w:val="28"/>
          <w:szCs w:val="28"/>
        </w:rPr>
        <w:t xml:space="preserve"> </w:t>
      </w:r>
    </w:p>
    <w:p w14:paraId="5DBD35D9" w14:textId="77777777" w:rsidR="000F2505" w:rsidRPr="000F2505" w:rsidRDefault="000F2505" w:rsidP="005B7A89">
      <w:pPr>
        <w:autoSpaceDE w:val="0"/>
        <w:autoSpaceDN w:val="0"/>
        <w:adjustRightInd w:val="0"/>
        <w:spacing w:after="0" w:line="240" w:lineRule="auto"/>
        <w:ind w:firstLine="709"/>
        <w:jc w:val="both"/>
        <w:rPr>
          <w:rFonts w:ascii="Times New Roman" w:eastAsiaTheme="minorHAnsi" w:hAnsi="Times New Roman"/>
          <w:color w:val="000000" w:themeColor="text1"/>
          <w:sz w:val="16"/>
          <w:szCs w:val="16"/>
          <w:lang w:val="x-none" w:eastAsia="en-US"/>
        </w:rPr>
      </w:pPr>
    </w:p>
    <w:p w14:paraId="161AA18A" w14:textId="77777777" w:rsidR="005B7A89" w:rsidRPr="000D497C" w:rsidRDefault="005B7A89" w:rsidP="005B7A89">
      <w:pPr>
        <w:suppressAutoHyphens/>
        <w:spacing w:after="0" w:line="240" w:lineRule="auto"/>
        <w:ind w:firstLine="709"/>
        <w:jc w:val="center"/>
        <w:rPr>
          <w:rFonts w:ascii="Times New Roman" w:hAnsi="Times New Roman"/>
          <w:b/>
          <w:color w:val="000000" w:themeColor="text1"/>
          <w:sz w:val="26"/>
          <w:szCs w:val="26"/>
        </w:rPr>
      </w:pPr>
      <w:r w:rsidRPr="000D497C">
        <w:rPr>
          <w:rFonts w:ascii="Times New Roman" w:hAnsi="Times New Roman"/>
          <w:b/>
          <w:color w:val="000000" w:themeColor="text1"/>
          <w:sz w:val="26"/>
          <w:szCs w:val="26"/>
        </w:rPr>
        <w:t>Выводы и предложения:</w:t>
      </w:r>
    </w:p>
    <w:p w14:paraId="16B3F5FD" w14:textId="77777777" w:rsidR="005B7A89" w:rsidRPr="000D497C" w:rsidRDefault="005B7A89" w:rsidP="005B7A89">
      <w:pPr>
        <w:spacing w:after="0" w:line="240" w:lineRule="auto"/>
        <w:ind w:firstLine="709"/>
        <w:jc w:val="center"/>
        <w:rPr>
          <w:rFonts w:ascii="Times New Roman" w:hAnsi="Times New Roman"/>
          <w:color w:val="000000" w:themeColor="text1"/>
          <w:sz w:val="16"/>
          <w:szCs w:val="16"/>
        </w:rPr>
      </w:pPr>
    </w:p>
    <w:p w14:paraId="6C930718" w14:textId="7CE65BB5" w:rsidR="00425BF0" w:rsidRPr="005B034C" w:rsidRDefault="005B7A89" w:rsidP="005B7A89">
      <w:pPr>
        <w:spacing w:after="0" w:line="240" w:lineRule="auto"/>
        <w:ind w:firstLine="709"/>
        <w:jc w:val="both"/>
        <w:rPr>
          <w:rFonts w:ascii="Times New Roman" w:hAnsi="Times New Roman"/>
          <w:bCs/>
          <w:color w:val="000000" w:themeColor="text1"/>
          <w:sz w:val="26"/>
          <w:szCs w:val="26"/>
        </w:rPr>
      </w:pPr>
      <w:r w:rsidRPr="005B034C">
        <w:rPr>
          <w:rFonts w:ascii="Times New Roman" w:hAnsi="Times New Roman"/>
          <w:bCs/>
          <w:color w:val="000000" w:themeColor="text1"/>
          <w:sz w:val="26"/>
          <w:szCs w:val="26"/>
        </w:rPr>
        <w:t>1.</w:t>
      </w:r>
      <w:r w:rsidR="00425BF0" w:rsidRPr="005B034C">
        <w:rPr>
          <w:rFonts w:ascii="Times New Roman" w:hAnsi="Times New Roman"/>
          <w:bCs/>
          <w:color w:val="000000" w:themeColor="text1"/>
          <w:sz w:val="26"/>
          <w:szCs w:val="26"/>
        </w:rPr>
        <w:t xml:space="preserve"> Счетная палата Колпашевского района отмечает, что при представлении документов для проведения внешней проверки годового отчета об исполнении бюджета муниципального образования «Колпашевское городское поселение» соблюдены требования Бюджетного кодекса Российской Федерации и решения Совета Колпашевского городского поселения</w:t>
      </w:r>
      <w:r w:rsidR="00091C6B" w:rsidRPr="005B034C">
        <w:rPr>
          <w:rFonts w:ascii="Times New Roman" w:hAnsi="Times New Roman"/>
          <w:bCs/>
          <w:color w:val="000000" w:themeColor="text1"/>
          <w:sz w:val="26"/>
          <w:szCs w:val="26"/>
        </w:rPr>
        <w:t xml:space="preserve"> «Об утверждении положения о </w:t>
      </w:r>
      <w:r w:rsidR="00091C6B" w:rsidRPr="005B034C">
        <w:rPr>
          <w:rFonts w:ascii="Times New Roman" w:hAnsi="Times New Roman"/>
          <w:bCs/>
          <w:color w:val="000000" w:themeColor="text1"/>
          <w:sz w:val="26"/>
          <w:szCs w:val="26"/>
        </w:rPr>
        <w:lastRenderedPageBreak/>
        <w:t>бюджетном процессе в муниципальном образовании «Колпашевское городское поселение».</w:t>
      </w:r>
      <w:r w:rsidR="00425BF0" w:rsidRPr="005B034C">
        <w:rPr>
          <w:rFonts w:ascii="Times New Roman" w:hAnsi="Times New Roman"/>
          <w:bCs/>
          <w:color w:val="000000" w:themeColor="text1"/>
          <w:sz w:val="26"/>
          <w:szCs w:val="26"/>
        </w:rPr>
        <w:t xml:space="preserve">   </w:t>
      </w:r>
      <w:r w:rsidRPr="005B034C">
        <w:rPr>
          <w:rFonts w:ascii="Times New Roman" w:hAnsi="Times New Roman"/>
          <w:bCs/>
          <w:color w:val="000000" w:themeColor="text1"/>
          <w:sz w:val="26"/>
          <w:szCs w:val="26"/>
        </w:rPr>
        <w:t xml:space="preserve"> </w:t>
      </w:r>
    </w:p>
    <w:p w14:paraId="39C80D60" w14:textId="77777777" w:rsidR="005F5C77" w:rsidRDefault="00091C6B" w:rsidP="005B7A89">
      <w:pPr>
        <w:spacing w:after="0" w:line="240" w:lineRule="auto"/>
        <w:ind w:firstLine="709"/>
        <w:jc w:val="both"/>
        <w:rPr>
          <w:rFonts w:ascii="Times New Roman" w:hAnsi="Times New Roman"/>
          <w:bCs/>
          <w:sz w:val="26"/>
          <w:szCs w:val="26"/>
        </w:rPr>
      </w:pPr>
      <w:r w:rsidRPr="005B034C">
        <w:rPr>
          <w:rFonts w:ascii="Times New Roman" w:hAnsi="Times New Roman"/>
          <w:bCs/>
          <w:sz w:val="26"/>
          <w:szCs w:val="26"/>
        </w:rPr>
        <w:t>2.</w:t>
      </w:r>
      <w:r w:rsidR="00A37718" w:rsidRPr="005B034C">
        <w:rPr>
          <w:rFonts w:ascii="Times New Roman" w:hAnsi="Times New Roman"/>
          <w:bCs/>
          <w:sz w:val="26"/>
          <w:szCs w:val="26"/>
        </w:rPr>
        <w:t xml:space="preserve"> </w:t>
      </w:r>
      <w:r w:rsidR="005F5C77">
        <w:rPr>
          <w:rFonts w:ascii="Times New Roman" w:hAnsi="Times New Roman"/>
          <w:bCs/>
          <w:sz w:val="26"/>
          <w:szCs w:val="26"/>
        </w:rPr>
        <w:t>Б</w:t>
      </w:r>
      <w:r w:rsidR="00581B6E" w:rsidRPr="005B034C">
        <w:rPr>
          <w:rFonts w:ascii="Times New Roman" w:hAnsi="Times New Roman"/>
          <w:bCs/>
          <w:sz w:val="26"/>
          <w:szCs w:val="26"/>
        </w:rPr>
        <w:t>юджет Колпашевского городского поселения за 202</w:t>
      </w:r>
      <w:r w:rsidR="005F5C77">
        <w:rPr>
          <w:rFonts w:ascii="Times New Roman" w:hAnsi="Times New Roman"/>
          <w:bCs/>
          <w:sz w:val="26"/>
          <w:szCs w:val="26"/>
        </w:rPr>
        <w:t>5</w:t>
      </w:r>
      <w:r w:rsidR="00581B6E" w:rsidRPr="005B034C">
        <w:rPr>
          <w:rFonts w:ascii="Times New Roman" w:hAnsi="Times New Roman"/>
          <w:bCs/>
          <w:sz w:val="26"/>
          <w:szCs w:val="26"/>
        </w:rPr>
        <w:t xml:space="preserve"> год </w:t>
      </w:r>
      <w:r w:rsidR="005F5C77">
        <w:rPr>
          <w:rFonts w:ascii="Times New Roman" w:hAnsi="Times New Roman"/>
          <w:bCs/>
          <w:sz w:val="26"/>
          <w:szCs w:val="26"/>
        </w:rPr>
        <w:t>исполнен:</w:t>
      </w:r>
    </w:p>
    <w:p w14:paraId="48D30418" w14:textId="77777777" w:rsidR="005F5C77" w:rsidRDefault="005F5C77" w:rsidP="005B7A89">
      <w:pPr>
        <w:spacing w:after="0" w:line="240" w:lineRule="auto"/>
        <w:ind w:firstLine="709"/>
        <w:jc w:val="both"/>
        <w:rPr>
          <w:rFonts w:ascii="Times New Roman" w:hAnsi="Times New Roman"/>
          <w:bCs/>
          <w:sz w:val="26"/>
          <w:szCs w:val="26"/>
        </w:rPr>
      </w:pPr>
      <w:r>
        <w:rPr>
          <w:rFonts w:ascii="Times New Roman" w:hAnsi="Times New Roman"/>
          <w:bCs/>
          <w:sz w:val="26"/>
          <w:szCs w:val="26"/>
        </w:rPr>
        <w:t>по</w:t>
      </w:r>
      <w:r w:rsidR="00581B6E" w:rsidRPr="005B034C">
        <w:rPr>
          <w:rFonts w:ascii="Times New Roman" w:hAnsi="Times New Roman"/>
          <w:bCs/>
          <w:sz w:val="26"/>
          <w:szCs w:val="26"/>
        </w:rPr>
        <w:t xml:space="preserve"> доход</w:t>
      </w:r>
      <w:r>
        <w:rPr>
          <w:rFonts w:ascii="Times New Roman" w:hAnsi="Times New Roman"/>
          <w:bCs/>
          <w:sz w:val="26"/>
          <w:szCs w:val="26"/>
        </w:rPr>
        <w:t xml:space="preserve">ам – в объеме 483 612,6 </w:t>
      </w:r>
      <w:proofErr w:type="spellStart"/>
      <w:proofErr w:type="gramStart"/>
      <w:r>
        <w:rPr>
          <w:rFonts w:ascii="Times New Roman" w:hAnsi="Times New Roman"/>
          <w:bCs/>
          <w:sz w:val="26"/>
          <w:szCs w:val="26"/>
        </w:rPr>
        <w:t>тыс.рублей</w:t>
      </w:r>
      <w:proofErr w:type="spellEnd"/>
      <w:proofErr w:type="gramEnd"/>
      <w:r>
        <w:rPr>
          <w:rFonts w:ascii="Times New Roman" w:hAnsi="Times New Roman"/>
          <w:bCs/>
          <w:sz w:val="26"/>
          <w:szCs w:val="26"/>
        </w:rPr>
        <w:t xml:space="preserve"> или 88,2% от плановых назначений;</w:t>
      </w:r>
    </w:p>
    <w:p w14:paraId="1F2EA273" w14:textId="77777777" w:rsidR="005F5C77" w:rsidRDefault="005F5C77" w:rsidP="005B7A89">
      <w:pPr>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по расходам – в объеме 479 961,6 </w:t>
      </w:r>
      <w:proofErr w:type="spellStart"/>
      <w:proofErr w:type="gramStart"/>
      <w:r>
        <w:rPr>
          <w:rFonts w:ascii="Times New Roman" w:hAnsi="Times New Roman"/>
          <w:bCs/>
          <w:sz w:val="26"/>
          <w:szCs w:val="26"/>
        </w:rPr>
        <w:t>тыс.рублей</w:t>
      </w:r>
      <w:proofErr w:type="spellEnd"/>
      <w:proofErr w:type="gramEnd"/>
      <w:r>
        <w:rPr>
          <w:rFonts w:ascii="Times New Roman" w:hAnsi="Times New Roman"/>
          <w:bCs/>
          <w:sz w:val="26"/>
          <w:szCs w:val="26"/>
        </w:rPr>
        <w:t xml:space="preserve"> или 86,1% от плана;</w:t>
      </w:r>
    </w:p>
    <w:p w14:paraId="4F3E13D8" w14:textId="01DF5B27" w:rsidR="005B7A89" w:rsidRPr="005B034C" w:rsidRDefault="005F5C77" w:rsidP="005B7A89">
      <w:pPr>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с профицитом в размере 3 651,0 тыс.рублей. </w:t>
      </w:r>
      <w:r w:rsidR="00581B6E" w:rsidRPr="005B034C">
        <w:rPr>
          <w:rFonts w:ascii="Times New Roman" w:hAnsi="Times New Roman"/>
          <w:bCs/>
          <w:sz w:val="26"/>
          <w:szCs w:val="26"/>
        </w:rPr>
        <w:t xml:space="preserve"> </w:t>
      </w:r>
      <w:r w:rsidR="00091C6B" w:rsidRPr="005B034C">
        <w:rPr>
          <w:rFonts w:ascii="Times New Roman" w:hAnsi="Times New Roman"/>
          <w:bCs/>
          <w:sz w:val="26"/>
          <w:szCs w:val="26"/>
        </w:rPr>
        <w:t xml:space="preserve"> </w:t>
      </w:r>
      <w:r w:rsidR="00425BF0" w:rsidRPr="005B034C">
        <w:rPr>
          <w:rFonts w:ascii="Times New Roman" w:hAnsi="Times New Roman"/>
          <w:bCs/>
          <w:sz w:val="26"/>
          <w:szCs w:val="26"/>
        </w:rPr>
        <w:t xml:space="preserve"> </w:t>
      </w:r>
      <w:r w:rsidR="005B7A89" w:rsidRPr="005B034C">
        <w:rPr>
          <w:rFonts w:ascii="Times New Roman" w:hAnsi="Times New Roman"/>
          <w:bCs/>
          <w:sz w:val="26"/>
          <w:szCs w:val="26"/>
        </w:rPr>
        <w:t xml:space="preserve">  </w:t>
      </w:r>
    </w:p>
    <w:p w14:paraId="37DE82C8" w14:textId="77777777" w:rsidR="000E2B52" w:rsidRPr="005B034C" w:rsidRDefault="00074710" w:rsidP="000E2B52">
      <w:pPr>
        <w:spacing w:after="0" w:line="240" w:lineRule="auto"/>
        <w:ind w:firstLine="709"/>
        <w:jc w:val="both"/>
        <w:rPr>
          <w:rFonts w:ascii="Times New Roman" w:hAnsi="Times New Roman"/>
          <w:bCs/>
          <w:color w:val="000000" w:themeColor="text1"/>
          <w:sz w:val="26"/>
          <w:szCs w:val="26"/>
        </w:rPr>
      </w:pPr>
      <w:r w:rsidRPr="005B034C">
        <w:rPr>
          <w:rFonts w:ascii="Times New Roman" w:hAnsi="Times New Roman"/>
          <w:bCs/>
          <w:color w:val="000000" w:themeColor="text1"/>
          <w:sz w:val="26"/>
          <w:szCs w:val="26"/>
        </w:rPr>
        <w:t>3</w:t>
      </w:r>
      <w:r w:rsidR="005B7A89" w:rsidRPr="005B034C">
        <w:rPr>
          <w:rFonts w:ascii="Times New Roman" w:hAnsi="Times New Roman"/>
          <w:bCs/>
          <w:color w:val="000000" w:themeColor="text1"/>
          <w:sz w:val="26"/>
          <w:szCs w:val="26"/>
        </w:rPr>
        <w:t>.</w:t>
      </w:r>
      <w:r w:rsidR="00924CBD" w:rsidRPr="005B034C">
        <w:rPr>
          <w:rFonts w:ascii="Times New Roman" w:hAnsi="Times New Roman"/>
          <w:bCs/>
          <w:color w:val="000000" w:themeColor="text1"/>
          <w:sz w:val="26"/>
          <w:szCs w:val="26"/>
        </w:rPr>
        <w:t xml:space="preserve"> </w:t>
      </w:r>
      <w:r w:rsidR="000E2B52" w:rsidRPr="005B034C">
        <w:rPr>
          <w:rFonts w:ascii="Times New Roman" w:hAnsi="Times New Roman"/>
          <w:bCs/>
          <w:color w:val="000000" w:themeColor="text1"/>
          <w:sz w:val="26"/>
          <w:szCs w:val="26"/>
        </w:rPr>
        <w:t>Годовая бюджетная отчетность главных администраторов бюджетных средств за 202</w:t>
      </w:r>
      <w:r w:rsidR="000E2B52">
        <w:rPr>
          <w:rFonts w:ascii="Times New Roman" w:hAnsi="Times New Roman"/>
          <w:bCs/>
          <w:color w:val="000000" w:themeColor="text1"/>
          <w:sz w:val="26"/>
          <w:szCs w:val="26"/>
        </w:rPr>
        <w:t>5</w:t>
      </w:r>
      <w:r w:rsidR="000E2B52" w:rsidRPr="005B034C">
        <w:rPr>
          <w:rFonts w:ascii="Times New Roman" w:hAnsi="Times New Roman"/>
          <w:bCs/>
          <w:color w:val="000000" w:themeColor="text1"/>
          <w:sz w:val="26"/>
          <w:szCs w:val="26"/>
        </w:rPr>
        <w:t xml:space="preserve"> год представлена в Счетную палату Колпашевского района в установленные сроки.</w:t>
      </w:r>
    </w:p>
    <w:p w14:paraId="6E4BFF88" w14:textId="77777777" w:rsidR="000E2B52" w:rsidRPr="005B034C" w:rsidRDefault="000E2B52" w:rsidP="000E2B52">
      <w:pPr>
        <w:shd w:val="clear" w:color="auto" w:fill="FFFFFF"/>
        <w:spacing w:after="0" w:line="240" w:lineRule="auto"/>
        <w:ind w:firstLine="708"/>
        <w:jc w:val="both"/>
        <w:rPr>
          <w:rFonts w:ascii="Times New Roman" w:hAnsi="Times New Roman"/>
          <w:bCs/>
          <w:color w:val="1A1A1A"/>
          <w:sz w:val="26"/>
          <w:szCs w:val="26"/>
        </w:rPr>
      </w:pPr>
      <w:r w:rsidRPr="00242157">
        <w:rPr>
          <w:rFonts w:ascii="Times New Roman" w:hAnsi="Times New Roman"/>
          <w:bCs/>
          <w:color w:val="1A1A1A"/>
          <w:sz w:val="26"/>
          <w:szCs w:val="26"/>
        </w:rPr>
        <w:t>Годовая бюджетная отчетность</w:t>
      </w:r>
      <w:r w:rsidRPr="005B034C">
        <w:rPr>
          <w:rFonts w:ascii="Times New Roman" w:hAnsi="Times New Roman"/>
          <w:bCs/>
          <w:color w:val="1A1A1A"/>
          <w:sz w:val="26"/>
          <w:szCs w:val="26"/>
        </w:rPr>
        <w:t xml:space="preserve"> ГАБС</w:t>
      </w:r>
      <w:r w:rsidRPr="00242157">
        <w:rPr>
          <w:rFonts w:ascii="Times New Roman" w:hAnsi="Times New Roman"/>
          <w:bCs/>
          <w:color w:val="1A1A1A"/>
          <w:sz w:val="26"/>
          <w:szCs w:val="26"/>
        </w:rPr>
        <w:t xml:space="preserve"> за 20</w:t>
      </w:r>
      <w:r w:rsidRPr="005B034C">
        <w:rPr>
          <w:rFonts w:ascii="Times New Roman" w:hAnsi="Times New Roman"/>
          <w:bCs/>
          <w:color w:val="1A1A1A"/>
          <w:sz w:val="26"/>
          <w:szCs w:val="26"/>
        </w:rPr>
        <w:t>2</w:t>
      </w:r>
      <w:r>
        <w:rPr>
          <w:rFonts w:ascii="Times New Roman" w:hAnsi="Times New Roman"/>
          <w:bCs/>
          <w:color w:val="1A1A1A"/>
          <w:sz w:val="26"/>
          <w:szCs w:val="26"/>
        </w:rPr>
        <w:t>5</w:t>
      </w:r>
      <w:r w:rsidRPr="00242157">
        <w:rPr>
          <w:rFonts w:ascii="Times New Roman" w:hAnsi="Times New Roman"/>
          <w:bCs/>
          <w:color w:val="1A1A1A"/>
          <w:sz w:val="26"/>
          <w:szCs w:val="26"/>
        </w:rPr>
        <w:t xml:space="preserve"> год</w:t>
      </w:r>
      <w:r w:rsidRPr="005B034C">
        <w:rPr>
          <w:rFonts w:ascii="Times New Roman" w:hAnsi="Times New Roman"/>
          <w:bCs/>
          <w:color w:val="1A1A1A"/>
          <w:sz w:val="26"/>
          <w:szCs w:val="26"/>
        </w:rPr>
        <w:t xml:space="preserve">, </w:t>
      </w:r>
      <w:r w:rsidRPr="00242157">
        <w:rPr>
          <w:rFonts w:ascii="Times New Roman" w:hAnsi="Times New Roman"/>
          <w:bCs/>
          <w:color w:val="1A1A1A"/>
          <w:sz w:val="26"/>
          <w:szCs w:val="26"/>
        </w:rPr>
        <w:t>представленная к внешней проверке</w:t>
      </w:r>
      <w:r w:rsidRPr="005B034C">
        <w:rPr>
          <w:rFonts w:ascii="Times New Roman" w:hAnsi="Times New Roman"/>
          <w:bCs/>
          <w:color w:val="1A1A1A"/>
          <w:sz w:val="26"/>
          <w:szCs w:val="26"/>
        </w:rPr>
        <w:t>,</w:t>
      </w:r>
      <w:r w:rsidRPr="00242157">
        <w:rPr>
          <w:rFonts w:ascii="Times New Roman" w:hAnsi="Times New Roman"/>
          <w:bCs/>
          <w:color w:val="1A1A1A"/>
          <w:sz w:val="26"/>
          <w:szCs w:val="26"/>
        </w:rPr>
        <w:t xml:space="preserve"> соответствует составу бюджетной</w:t>
      </w:r>
      <w:r w:rsidRPr="005B034C">
        <w:rPr>
          <w:rFonts w:ascii="Times New Roman" w:hAnsi="Times New Roman"/>
          <w:bCs/>
          <w:color w:val="1A1A1A"/>
          <w:sz w:val="26"/>
          <w:szCs w:val="26"/>
        </w:rPr>
        <w:t xml:space="preserve"> </w:t>
      </w:r>
      <w:r w:rsidRPr="00242157">
        <w:rPr>
          <w:rFonts w:ascii="Times New Roman" w:hAnsi="Times New Roman"/>
          <w:bCs/>
          <w:color w:val="1A1A1A"/>
          <w:sz w:val="26"/>
          <w:szCs w:val="26"/>
        </w:rPr>
        <w:t>отчетности, определенн</w:t>
      </w:r>
      <w:r w:rsidRPr="005B034C">
        <w:rPr>
          <w:rFonts w:ascii="Times New Roman" w:hAnsi="Times New Roman"/>
          <w:bCs/>
          <w:color w:val="1A1A1A"/>
          <w:sz w:val="26"/>
          <w:szCs w:val="26"/>
        </w:rPr>
        <w:t xml:space="preserve">ому </w:t>
      </w:r>
      <w:r w:rsidRPr="00242157">
        <w:rPr>
          <w:rFonts w:ascii="Times New Roman" w:hAnsi="Times New Roman"/>
          <w:bCs/>
          <w:color w:val="1A1A1A"/>
          <w:sz w:val="26"/>
          <w:szCs w:val="26"/>
        </w:rPr>
        <w:t>Инструкцией №</w:t>
      </w:r>
      <w:r w:rsidRPr="00E43EE7">
        <w:rPr>
          <w:rFonts w:ascii="Times New Roman" w:hAnsi="Times New Roman"/>
          <w:bCs/>
          <w:color w:val="1A1A1A"/>
          <w:sz w:val="26"/>
          <w:szCs w:val="26"/>
        </w:rPr>
        <w:t xml:space="preserve"> </w:t>
      </w:r>
      <w:r w:rsidRPr="00242157">
        <w:rPr>
          <w:rFonts w:ascii="Times New Roman" w:hAnsi="Times New Roman"/>
          <w:bCs/>
          <w:color w:val="1A1A1A"/>
          <w:sz w:val="26"/>
          <w:szCs w:val="26"/>
        </w:rPr>
        <w:t>191н</w:t>
      </w:r>
      <w:r w:rsidRPr="005B034C">
        <w:rPr>
          <w:rFonts w:ascii="Times New Roman" w:hAnsi="Times New Roman"/>
          <w:bCs/>
          <w:color w:val="1A1A1A"/>
          <w:sz w:val="26"/>
          <w:szCs w:val="26"/>
        </w:rPr>
        <w:t>.</w:t>
      </w:r>
    </w:p>
    <w:p w14:paraId="7496EC2E" w14:textId="77777777" w:rsidR="000E2B52" w:rsidRPr="00242157" w:rsidRDefault="000E2B52" w:rsidP="000E2B52">
      <w:pPr>
        <w:shd w:val="clear" w:color="auto" w:fill="FFFFFF"/>
        <w:spacing w:after="0" w:line="240" w:lineRule="auto"/>
        <w:ind w:firstLine="708"/>
        <w:jc w:val="both"/>
        <w:rPr>
          <w:rFonts w:ascii="Times New Roman" w:hAnsi="Times New Roman"/>
          <w:bCs/>
          <w:color w:val="1A1A1A"/>
          <w:sz w:val="26"/>
          <w:szCs w:val="26"/>
        </w:rPr>
      </w:pPr>
      <w:r w:rsidRPr="005B034C">
        <w:rPr>
          <w:rFonts w:ascii="Times New Roman" w:hAnsi="Times New Roman"/>
          <w:bCs/>
          <w:color w:val="1A1A1A"/>
          <w:sz w:val="26"/>
          <w:szCs w:val="26"/>
        </w:rPr>
        <w:t>В целом п</w:t>
      </w:r>
      <w:r w:rsidRPr="00242157">
        <w:rPr>
          <w:rFonts w:ascii="Times New Roman" w:hAnsi="Times New Roman"/>
          <w:bCs/>
          <w:color w:val="1A1A1A"/>
          <w:sz w:val="26"/>
          <w:szCs w:val="26"/>
        </w:rPr>
        <w:t>о итогам внешней проверки годовой бюджетной отчетности за 202</w:t>
      </w:r>
      <w:r>
        <w:rPr>
          <w:rFonts w:ascii="Times New Roman" w:hAnsi="Times New Roman"/>
          <w:bCs/>
          <w:color w:val="1A1A1A"/>
          <w:sz w:val="26"/>
          <w:szCs w:val="26"/>
        </w:rPr>
        <w:t>5</w:t>
      </w:r>
      <w:r w:rsidRPr="00242157">
        <w:rPr>
          <w:rFonts w:ascii="Times New Roman" w:hAnsi="Times New Roman"/>
          <w:bCs/>
          <w:color w:val="1A1A1A"/>
          <w:sz w:val="26"/>
          <w:szCs w:val="26"/>
        </w:rPr>
        <w:t xml:space="preserve"> год фактов</w:t>
      </w:r>
      <w:r w:rsidRPr="005B034C">
        <w:rPr>
          <w:rFonts w:ascii="Times New Roman" w:hAnsi="Times New Roman"/>
          <w:bCs/>
          <w:color w:val="1A1A1A"/>
          <w:sz w:val="26"/>
          <w:szCs w:val="26"/>
        </w:rPr>
        <w:t xml:space="preserve"> </w:t>
      </w:r>
      <w:r w:rsidRPr="00242157">
        <w:rPr>
          <w:rFonts w:ascii="Times New Roman" w:hAnsi="Times New Roman"/>
          <w:bCs/>
          <w:color w:val="1A1A1A"/>
          <w:sz w:val="26"/>
          <w:szCs w:val="26"/>
        </w:rPr>
        <w:t>недостоверности бюджетной отчетности, а также фактов неполноты отражения</w:t>
      </w:r>
      <w:r w:rsidRPr="005B034C">
        <w:rPr>
          <w:rFonts w:ascii="Times New Roman" w:hAnsi="Times New Roman"/>
          <w:bCs/>
          <w:color w:val="1A1A1A"/>
          <w:sz w:val="26"/>
          <w:szCs w:val="26"/>
        </w:rPr>
        <w:t xml:space="preserve"> </w:t>
      </w:r>
      <w:r w:rsidRPr="00242157">
        <w:rPr>
          <w:rFonts w:ascii="Times New Roman" w:hAnsi="Times New Roman"/>
          <w:bCs/>
          <w:color w:val="1A1A1A"/>
          <w:sz w:val="26"/>
          <w:szCs w:val="26"/>
        </w:rPr>
        <w:t>показателей в формах годовой бюджетной отчетности, не выявлено.</w:t>
      </w:r>
    </w:p>
    <w:p w14:paraId="5CEF9094" w14:textId="77777777" w:rsidR="000E2B52" w:rsidRPr="005B034C" w:rsidRDefault="000E2B52" w:rsidP="000E2B52">
      <w:pPr>
        <w:spacing w:after="0" w:line="240" w:lineRule="auto"/>
        <w:ind w:firstLine="709"/>
        <w:jc w:val="both"/>
        <w:rPr>
          <w:rFonts w:ascii="Times New Roman" w:hAnsi="Times New Roman"/>
          <w:bCs/>
          <w:color w:val="000000" w:themeColor="text1"/>
          <w:sz w:val="26"/>
          <w:szCs w:val="26"/>
        </w:rPr>
      </w:pPr>
      <w:r w:rsidRPr="005B034C">
        <w:rPr>
          <w:rFonts w:ascii="Times New Roman" w:hAnsi="Times New Roman"/>
          <w:bCs/>
          <w:color w:val="000000" w:themeColor="text1"/>
          <w:sz w:val="26"/>
          <w:szCs w:val="26"/>
        </w:rPr>
        <w:t>Предлагаем главным администраторам бюджетных средств учесть замечания и при составлении годовой бюджетной отчетности соблюдать требования, установленные Инструкцией № 191н.</w:t>
      </w:r>
    </w:p>
    <w:p w14:paraId="6469D236" w14:textId="77777777" w:rsidR="000E5B0F" w:rsidRDefault="000E5B0F" w:rsidP="000E5B0F">
      <w:pPr>
        <w:spacing w:after="0" w:line="240" w:lineRule="auto"/>
        <w:ind w:firstLine="709"/>
        <w:jc w:val="both"/>
        <w:rPr>
          <w:rFonts w:ascii="Times New Roman" w:hAnsi="Times New Roman"/>
          <w:bCs/>
          <w:sz w:val="26"/>
          <w:szCs w:val="26"/>
        </w:rPr>
      </w:pPr>
      <w:r w:rsidRPr="00F319B7">
        <w:rPr>
          <w:rFonts w:ascii="Times New Roman" w:hAnsi="Times New Roman"/>
          <w:bCs/>
          <w:color w:val="000000" w:themeColor="text1"/>
          <w:sz w:val="26"/>
          <w:szCs w:val="26"/>
        </w:rPr>
        <w:t xml:space="preserve">4. </w:t>
      </w:r>
      <w:r w:rsidRPr="00F319B7">
        <w:rPr>
          <w:rFonts w:ascii="Times New Roman" w:hAnsi="Times New Roman"/>
          <w:bCs/>
          <w:sz w:val="26"/>
          <w:szCs w:val="26"/>
        </w:rPr>
        <w:t xml:space="preserve">Показатели приложения </w:t>
      </w:r>
      <w:r>
        <w:rPr>
          <w:rFonts w:ascii="Times New Roman" w:hAnsi="Times New Roman"/>
          <w:bCs/>
          <w:sz w:val="26"/>
          <w:szCs w:val="26"/>
        </w:rPr>
        <w:t>№ 4</w:t>
      </w:r>
      <w:r w:rsidRPr="00F319B7">
        <w:rPr>
          <w:rFonts w:ascii="Times New Roman" w:hAnsi="Times New Roman"/>
          <w:bCs/>
          <w:sz w:val="26"/>
          <w:szCs w:val="26"/>
        </w:rPr>
        <w:t xml:space="preserve"> к проекту решения</w:t>
      </w:r>
      <w:r>
        <w:rPr>
          <w:rFonts w:ascii="Times New Roman" w:hAnsi="Times New Roman"/>
          <w:bCs/>
          <w:sz w:val="26"/>
          <w:szCs w:val="26"/>
        </w:rPr>
        <w:t xml:space="preserve"> </w:t>
      </w:r>
      <w:r w:rsidRPr="00F319B7">
        <w:rPr>
          <w:rFonts w:ascii="Times New Roman" w:hAnsi="Times New Roman"/>
          <w:bCs/>
          <w:sz w:val="26"/>
          <w:szCs w:val="26"/>
        </w:rPr>
        <w:t>привести в соответствие с Отчетом об исполнении консолидированного бюджета субъекта Российской Федерации и бюджета Территориального государственного внебюджетного фонда (ф. 0503317) и Отчетом по поступлениям и выбытиям (ф. 0503151).</w:t>
      </w:r>
    </w:p>
    <w:p w14:paraId="4AB24D97" w14:textId="77777777" w:rsidR="000E5B0F" w:rsidRPr="005B034C" w:rsidRDefault="000E5B0F" w:rsidP="000E5B0F">
      <w:pPr>
        <w:spacing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5</w:t>
      </w:r>
      <w:r w:rsidRPr="005B034C">
        <w:rPr>
          <w:rFonts w:ascii="Times New Roman" w:hAnsi="Times New Roman"/>
          <w:bCs/>
          <w:color w:val="000000" w:themeColor="text1"/>
          <w:sz w:val="26"/>
          <w:szCs w:val="26"/>
        </w:rPr>
        <w:t>. С учетом вышеизложенного, представленный в Счетную палату Колпашевского района отчет об исполнении бюджета муниципального образования «Колпашевское городское поселение» за 202</w:t>
      </w:r>
      <w:r>
        <w:rPr>
          <w:rFonts w:ascii="Times New Roman" w:hAnsi="Times New Roman"/>
          <w:bCs/>
          <w:color w:val="000000" w:themeColor="text1"/>
          <w:sz w:val="26"/>
          <w:szCs w:val="26"/>
        </w:rPr>
        <w:t>5</w:t>
      </w:r>
      <w:r w:rsidRPr="005B034C">
        <w:rPr>
          <w:rFonts w:ascii="Times New Roman" w:hAnsi="Times New Roman"/>
          <w:bCs/>
          <w:color w:val="000000" w:themeColor="text1"/>
          <w:sz w:val="26"/>
          <w:szCs w:val="26"/>
        </w:rPr>
        <w:t xml:space="preserve"> год может быть принят к рассмотрению Советом Колпашевского городского поселения.</w:t>
      </w:r>
    </w:p>
    <w:p w14:paraId="05477A28" w14:textId="77777777" w:rsidR="005E5607" w:rsidRDefault="005E5607" w:rsidP="00DF272B">
      <w:pPr>
        <w:spacing w:after="0" w:line="240" w:lineRule="auto"/>
        <w:ind w:firstLine="708"/>
        <w:jc w:val="both"/>
        <w:rPr>
          <w:rFonts w:ascii="Times New Roman" w:hAnsi="Times New Roman"/>
          <w:b/>
          <w:bCs/>
          <w:sz w:val="28"/>
          <w:szCs w:val="28"/>
        </w:rPr>
      </w:pPr>
    </w:p>
    <w:p w14:paraId="2225F16D" w14:textId="5E868B65" w:rsidR="008D7D52" w:rsidRPr="00BD18B0" w:rsidRDefault="008D7D52" w:rsidP="008D7D52">
      <w:pPr>
        <w:spacing w:after="0"/>
        <w:ind w:right="-1"/>
        <w:jc w:val="both"/>
        <w:rPr>
          <w:rFonts w:ascii="Times New Roman" w:hAnsi="Times New Roman"/>
          <w:sz w:val="26"/>
          <w:szCs w:val="26"/>
        </w:rPr>
      </w:pPr>
      <w:r w:rsidRPr="00BD18B0">
        <w:rPr>
          <w:rFonts w:ascii="Times New Roman" w:hAnsi="Times New Roman"/>
          <w:sz w:val="26"/>
          <w:szCs w:val="26"/>
          <w:u w:val="single"/>
        </w:rPr>
        <w:t xml:space="preserve">Председатель  </w:t>
      </w:r>
      <w:r w:rsidRPr="00BD18B0">
        <w:rPr>
          <w:rFonts w:ascii="Times New Roman" w:hAnsi="Times New Roman"/>
          <w:sz w:val="26"/>
          <w:szCs w:val="26"/>
        </w:rPr>
        <w:t xml:space="preserve">                                __________________        </w:t>
      </w:r>
      <w:r w:rsidR="00BD18B0">
        <w:rPr>
          <w:rFonts w:ascii="Times New Roman" w:hAnsi="Times New Roman"/>
          <w:sz w:val="26"/>
          <w:szCs w:val="26"/>
        </w:rPr>
        <w:t xml:space="preserve">             </w:t>
      </w:r>
      <w:r w:rsidRPr="00BD18B0">
        <w:rPr>
          <w:rFonts w:ascii="Times New Roman" w:hAnsi="Times New Roman"/>
          <w:sz w:val="26"/>
          <w:szCs w:val="26"/>
        </w:rPr>
        <w:t xml:space="preserve">   </w:t>
      </w:r>
      <w:proofErr w:type="spellStart"/>
      <w:r w:rsidR="00074710">
        <w:rPr>
          <w:rFonts w:ascii="Times New Roman" w:hAnsi="Times New Roman"/>
          <w:sz w:val="26"/>
          <w:szCs w:val="26"/>
        </w:rPr>
        <w:t>Н</w:t>
      </w:r>
      <w:r w:rsidRPr="00BD18B0">
        <w:rPr>
          <w:rFonts w:ascii="Times New Roman" w:hAnsi="Times New Roman"/>
          <w:sz w:val="26"/>
          <w:szCs w:val="26"/>
        </w:rPr>
        <w:t>.</w:t>
      </w:r>
      <w:r w:rsidR="00074710">
        <w:rPr>
          <w:rFonts w:ascii="Times New Roman" w:hAnsi="Times New Roman"/>
          <w:sz w:val="26"/>
          <w:szCs w:val="26"/>
        </w:rPr>
        <w:t>М</w:t>
      </w:r>
      <w:r w:rsidRPr="00BD18B0">
        <w:rPr>
          <w:rFonts w:ascii="Times New Roman" w:hAnsi="Times New Roman"/>
          <w:sz w:val="26"/>
          <w:szCs w:val="26"/>
        </w:rPr>
        <w:t>.</w:t>
      </w:r>
      <w:r w:rsidR="00074710">
        <w:rPr>
          <w:rFonts w:ascii="Times New Roman" w:hAnsi="Times New Roman"/>
          <w:sz w:val="26"/>
          <w:szCs w:val="26"/>
        </w:rPr>
        <w:t>Старикова</w:t>
      </w:r>
      <w:proofErr w:type="spellEnd"/>
      <w:r w:rsidRPr="00BD18B0">
        <w:rPr>
          <w:rFonts w:ascii="Times New Roman" w:hAnsi="Times New Roman"/>
          <w:sz w:val="26"/>
          <w:szCs w:val="26"/>
        </w:rPr>
        <w:t xml:space="preserve"> </w:t>
      </w:r>
    </w:p>
    <w:p w14:paraId="24ABB279" w14:textId="77777777" w:rsidR="008D7D52" w:rsidRPr="00BD18B0" w:rsidRDefault="008D7D52" w:rsidP="008D7D52">
      <w:pPr>
        <w:spacing w:after="0" w:line="240" w:lineRule="auto"/>
        <w:rPr>
          <w:rFonts w:ascii="Times New Roman" w:hAnsi="Times New Roman"/>
          <w:sz w:val="16"/>
          <w:szCs w:val="16"/>
        </w:rPr>
      </w:pPr>
      <w:r w:rsidRPr="00BD18B0">
        <w:rPr>
          <w:rFonts w:ascii="Times New Roman" w:hAnsi="Times New Roman"/>
          <w:sz w:val="16"/>
          <w:szCs w:val="16"/>
        </w:rPr>
        <w:t xml:space="preserve">(должность ответственного </w:t>
      </w:r>
    </w:p>
    <w:p w14:paraId="69EA978F" w14:textId="77777777" w:rsidR="008D7D52" w:rsidRPr="00BD18B0" w:rsidRDefault="008D7D52" w:rsidP="008D7D52">
      <w:pPr>
        <w:spacing w:after="0" w:line="240" w:lineRule="auto"/>
        <w:rPr>
          <w:rFonts w:ascii="Times New Roman" w:hAnsi="Times New Roman"/>
          <w:sz w:val="16"/>
          <w:szCs w:val="16"/>
        </w:rPr>
      </w:pPr>
      <w:r w:rsidRPr="00BD18B0">
        <w:rPr>
          <w:rFonts w:ascii="Times New Roman" w:hAnsi="Times New Roman"/>
          <w:sz w:val="16"/>
          <w:szCs w:val="16"/>
        </w:rPr>
        <w:t>исполнителя Счетной палаты</w:t>
      </w:r>
    </w:p>
    <w:p w14:paraId="67C52D5A" w14:textId="0CAFF4A1" w:rsidR="007D2249" w:rsidRDefault="008D7D52" w:rsidP="00B468D5">
      <w:pPr>
        <w:spacing w:after="0" w:line="240" w:lineRule="auto"/>
        <w:rPr>
          <w:rFonts w:ascii="Times New Roman" w:hAnsi="Times New Roman"/>
          <w:sz w:val="16"/>
          <w:szCs w:val="16"/>
        </w:rPr>
      </w:pPr>
      <w:r w:rsidRPr="00BD18B0">
        <w:rPr>
          <w:rFonts w:ascii="Times New Roman" w:hAnsi="Times New Roman"/>
          <w:sz w:val="16"/>
          <w:szCs w:val="16"/>
        </w:rPr>
        <w:t>Колпашевского района)</w:t>
      </w:r>
    </w:p>
    <w:p w14:paraId="554878B6" w14:textId="584BCF1C" w:rsidR="00021D5F" w:rsidRDefault="00021D5F" w:rsidP="00B468D5">
      <w:pPr>
        <w:spacing w:after="0" w:line="240" w:lineRule="auto"/>
        <w:rPr>
          <w:rFonts w:ascii="Times New Roman" w:hAnsi="Times New Roman"/>
          <w:sz w:val="16"/>
          <w:szCs w:val="16"/>
        </w:rPr>
      </w:pPr>
    </w:p>
    <w:p w14:paraId="6F553BB6" w14:textId="33E0AD74" w:rsidR="00021D5F" w:rsidRDefault="00021D5F" w:rsidP="00B468D5">
      <w:pPr>
        <w:spacing w:after="0" w:line="240" w:lineRule="auto"/>
        <w:rPr>
          <w:rFonts w:ascii="Times New Roman" w:hAnsi="Times New Roman"/>
          <w:sz w:val="16"/>
          <w:szCs w:val="16"/>
        </w:rPr>
      </w:pPr>
    </w:p>
    <w:p w14:paraId="4D6B0A31" w14:textId="1E72C57B" w:rsidR="00021D5F" w:rsidRDefault="00021D5F" w:rsidP="00B468D5">
      <w:pPr>
        <w:spacing w:after="0" w:line="240" w:lineRule="auto"/>
        <w:rPr>
          <w:rFonts w:ascii="Times New Roman" w:hAnsi="Times New Roman"/>
          <w:sz w:val="16"/>
          <w:szCs w:val="16"/>
        </w:rPr>
      </w:pPr>
    </w:p>
    <w:p w14:paraId="340EC4B2" w14:textId="359C9F4E" w:rsidR="00021D5F" w:rsidRDefault="00021D5F" w:rsidP="00B468D5">
      <w:pPr>
        <w:spacing w:after="0" w:line="240" w:lineRule="auto"/>
        <w:rPr>
          <w:rFonts w:ascii="Times New Roman" w:hAnsi="Times New Roman"/>
          <w:sz w:val="16"/>
          <w:szCs w:val="16"/>
        </w:rPr>
      </w:pPr>
    </w:p>
    <w:p w14:paraId="5498477B" w14:textId="70FB12D8" w:rsidR="00021D5F" w:rsidRDefault="00021D5F" w:rsidP="00B468D5">
      <w:pPr>
        <w:spacing w:after="0" w:line="240" w:lineRule="auto"/>
        <w:rPr>
          <w:rFonts w:ascii="Times New Roman" w:hAnsi="Times New Roman"/>
          <w:sz w:val="16"/>
          <w:szCs w:val="16"/>
        </w:rPr>
      </w:pPr>
    </w:p>
    <w:p w14:paraId="6B0EEE83" w14:textId="36E11625" w:rsidR="00021D5F" w:rsidRDefault="00021D5F" w:rsidP="00B468D5">
      <w:pPr>
        <w:spacing w:after="0" w:line="240" w:lineRule="auto"/>
        <w:rPr>
          <w:rFonts w:ascii="Times New Roman" w:hAnsi="Times New Roman"/>
          <w:sz w:val="16"/>
          <w:szCs w:val="16"/>
        </w:rPr>
      </w:pPr>
    </w:p>
    <w:sectPr w:rsidR="00021D5F" w:rsidSect="00192981">
      <w:foot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7774" w14:textId="77777777" w:rsidR="001326A5" w:rsidRDefault="001326A5" w:rsidP="00C71D38">
      <w:pPr>
        <w:spacing w:after="0" w:line="240" w:lineRule="auto"/>
      </w:pPr>
      <w:r>
        <w:separator/>
      </w:r>
    </w:p>
  </w:endnote>
  <w:endnote w:type="continuationSeparator" w:id="0">
    <w:p w14:paraId="6A07FF33" w14:textId="77777777" w:rsidR="001326A5" w:rsidRDefault="001326A5" w:rsidP="00C7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0863"/>
      <w:docPartObj>
        <w:docPartGallery w:val="Page Numbers (Bottom of Page)"/>
        <w:docPartUnique/>
      </w:docPartObj>
    </w:sdtPr>
    <w:sdtEndPr/>
    <w:sdtContent>
      <w:p w14:paraId="01978AE6" w14:textId="77777777" w:rsidR="00AE6038" w:rsidRDefault="00856B39">
        <w:pPr>
          <w:pStyle w:val="ac"/>
          <w:jc w:val="right"/>
        </w:pPr>
        <w:r w:rsidRPr="00A261AB">
          <w:rPr>
            <w:rFonts w:ascii="Times New Roman" w:hAnsi="Times New Roman"/>
          </w:rPr>
          <w:fldChar w:fldCharType="begin"/>
        </w:r>
        <w:r w:rsidR="00AE6038" w:rsidRPr="00A261AB">
          <w:rPr>
            <w:rFonts w:ascii="Times New Roman" w:hAnsi="Times New Roman"/>
          </w:rPr>
          <w:instrText xml:space="preserve"> PAGE   \* MERGEFORMAT </w:instrText>
        </w:r>
        <w:r w:rsidRPr="00A261AB">
          <w:rPr>
            <w:rFonts w:ascii="Times New Roman" w:hAnsi="Times New Roman"/>
          </w:rPr>
          <w:fldChar w:fldCharType="separate"/>
        </w:r>
        <w:r w:rsidR="00F92FAE">
          <w:rPr>
            <w:rFonts w:ascii="Times New Roman" w:hAnsi="Times New Roman"/>
            <w:noProof/>
          </w:rPr>
          <w:t>14</w:t>
        </w:r>
        <w:r w:rsidRPr="00A261AB">
          <w:rPr>
            <w:rFonts w:ascii="Times New Roman" w:hAnsi="Times New Roman"/>
          </w:rPr>
          <w:fldChar w:fldCharType="end"/>
        </w:r>
      </w:p>
    </w:sdtContent>
  </w:sdt>
  <w:p w14:paraId="2DB85BCB" w14:textId="77777777" w:rsidR="00AE6038" w:rsidRDefault="00AE603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D5A41" w14:textId="77777777" w:rsidR="001326A5" w:rsidRDefault="001326A5" w:rsidP="00C71D38">
      <w:pPr>
        <w:spacing w:after="0" w:line="240" w:lineRule="auto"/>
      </w:pPr>
      <w:r>
        <w:separator/>
      </w:r>
    </w:p>
  </w:footnote>
  <w:footnote w:type="continuationSeparator" w:id="0">
    <w:p w14:paraId="47300694" w14:textId="77777777" w:rsidR="001326A5" w:rsidRDefault="001326A5" w:rsidP="00C71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351998"/>
    <w:multiLevelType w:val="hybridMultilevel"/>
    <w:tmpl w:val="3226447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E806650"/>
    <w:multiLevelType w:val="hybridMultilevel"/>
    <w:tmpl w:val="A9A6D690"/>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113303CD"/>
    <w:multiLevelType w:val="multilevel"/>
    <w:tmpl w:val="211EE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324FC"/>
    <w:multiLevelType w:val="multilevel"/>
    <w:tmpl w:val="2A847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54F6B"/>
    <w:multiLevelType w:val="multilevel"/>
    <w:tmpl w:val="0386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05A12"/>
    <w:multiLevelType w:val="hybridMultilevel"/>
    <w:tmpl w:val="F8CC383A"/>
    <w:lvl w:ilvl="0" w:tplc="15247B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BBE0259"/>
    <w:multiLevelType w:val="hybridMultilevel"/>
    <w:tmpl w:val="8D6C03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C550C71"/>
    <w:multiLevelType w:val="hybridMultilevel"/>
    <w:tmpl w:val="ED880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AC1692"/>
    <w:multiLevelType w:val="hybridMultilevel"/>
    <w:tmpl w:val="1A2C61F2"/>
    <w:lvl w:ilvl="0" w:tplc="0C7A0894">
      <w:start w:val="1"/>
      <w:numFmt w:val="decimal"/>
      <w:lvlText w:val="%1."/>
      <w:lvlJc w:val="left"/>
      <w:pPr>
        <w:ind w:left="1211" w:hanging="360"/>
      </w:pPr>
      <w:rPr>
        <w:rFonts w:hint="default"/>
        <w:u w:val="none"/>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75648EF"/>
    <w:multiLevelType w:val="multilevel"/>
    <w:tmpl w:val="6C0EC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D3535C"/>
    <w:multiLevelType w:val="hybridMultilevel"/>
    <w:tmpl w:val="704A5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1962BD"/>
    <w:multiLevelType w:val="hybridMultilevel"/>
    <w:tmpl w:val="7834E99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D4A1990"/>
    <w:multiLevelType w:val="hybridMultilevel"/>
    <w:tmpl w:val="81CCF0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265084A"/>
    <w:multiLevelType w:val="hybridMultilevel"/>
    <w:tmpl w:val="23DC3A44"/>
    <w:lvl w:ilvl="0" w:tplc="09E26E7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C61E5"/>
    <w:multiLevelType w:val="hybridMultilevel"/>
    <w:tmpl w:val="D8B05EBE"/>
    <w:lvl w:ilvl="0" w:tplc="1CBCB29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37F913FB"/>
    <w:multiLevelType w:val="hybridMultilevel"/>
    <w:tmpl w:val="50C4CF80"/>
    <w:lvl w:ilvl="0" w:tplc="896690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E73603"/>
    <w:multiLevelType w:val="hybridMultilevel"/>
    <w:tmpl w:val="1A2C61F2"/>
    <w:lvl w:ilvl="0" w:tplc="0C7A0894">
      <w:start w:val="1"/>
      <w:numFmt w:val="decimal"/>
      <w:lvlText w:val="%1."/>
      <w:lvlJc w:val="left"/>
      <w:pPr>
        <w:ind w:left="1211" w:hanging="360"/>
      </w:pPr>
      <w:rPr>
        <w:rFonts w:hint="default"/>
        <w:u w:val="none"/>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1347FCE"/>
    <w:multiLevelType w:val="multilevel"/>
    <w:tmpl w:val="9A1A3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242331"/>
    <w:multiLevelType w:val="hybridMultilevel"/>
    <w:tmpl w:val="E61201B6"/>
    <w:lvl w:ilvl="0" w:tplc="0E7E6CF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5AD55D78"/>
    <w:multiLevelType w:val="hybridMultilevel"/>
    <w:tmpl w:val="30FC92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D0B392F"/>
    <w:multiLevelType w:val="hybridMultilevel"/>
    <w:tmpl w:val="BC34BB0E"/>
    <w:lvl w:ilvl="0" w:tplc="D72C7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EB1643D"/>
    <w:multiLevelType w:val="multilevel"/>
    <w:tmpl w:val="6F34B348"/>
    <w:lvl w:ilvl="0">
      <w:start w:val="1"/>
      <w:numFmt w:val="decimal"/>
      <w:lvlText w:val="%1."/>
      <w:lvlJc w:val="left"/>
      <w:pPr>
        <w:ind w:left="6720" w:hanging="360"/>
      </w:pPr>
    </w:lvl>
    <w:lvl w:ilvl="1">
      <w:start w:val="1"/>
      <w:numFmt w:val="decimal"/>
      <w:isLgl/>
      <w:lvlText w:val="%1.%2."/>
      <w:lvlJc w:val="left"/>
      <w:pPr>
        <w:ind w:left="7080" w:hanging="720"/>
      </w:pPr>
      <w:rPr>
        <w:rFonts w:hint="default"/>
      </w:rPr>
    </w:lvl>
    <w:lvl w:ilvl="2">
      <w:start w:val="1"/>
      <w:numFmt w:val="decimal"/>
      <w:isLgl/>
      <w:lvlText w:val="%1.%2.%3."/>
      <w:lvlJc w:val="left"/>
      <w:pPr>
        <w:ind w:left="7080" w:hanging="720"/>
      </w:pPr>
      <w:rPr>
        <w:rFonts w:hint="default"/>
      </w:rPr>
    </w:lvl>
    <w:lvl w:ilvl="3">
      <w:start w:val="1"/>
      <w:numFmt w:val="decimal"/>
      <w:isLgl/>
      <w:lvlText w:val="%1.%2.%3.%4."/>
      <w:lvlJc w:val="left"/>
      <w:pPr>
        <w:ind w:left="7440" w:hanging="1080"/>
      </w:pPr>
      <w:rPr>
        <w:rFonts w:hint="default"/>
      </w:rPr>
    </w:lvl>
    <w:lvl w:ilvl="4">
      <w:start w:val="1"/>
      <w:numFmt w:val="decimal"/>
      <w:isLgl/>
      <w:lvlText w:val="%1.%2.%3.%4.%5."/>
      <w:lvlJc w:val="left"/>
      <w:pPr>
        <w:ind w:left="74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8160" w:hanging="1800"/>
      </w:pPr>
      <w:rPr>
        <w:rFonts w:hint="default"/>
      </w:rPr>
    </w:lvl>
    <w:lvl w:ilvl="7">
      <w:start w:val="1"/>
      <w:numFmt w:val="decimal"/>
      <w:isLgl/>
      <w:lvlText w:val="%1.%2.%3.%4.%5.%6.%7.%8."/>
      <w:lvlJc w:val="left"/>
      <w:pPr>
        <w:ind w:left="8160" w:hanging="1800"/>
      </w:pPr>
      <w:rPr>
        <w:rFonts w:hint="default"/>
      </w:rPr>
    </w:lvl>
    <w:lvl w:ilvl="8">
      <w:start w:val="1"/>
      <w:numFmt w:val="decimal"/>
      <w:isLgl/>
      <w:lvlText w:val="%1.%2.%3.%4.%5.%6.%7.%8.%9."/>
      <w:lvlJc w:val="left"/>
      <w:pPr>
        <w:ind w:left="8520" w:hanging="2160"/>
      </w:pPr>
      <w:rPr>
        <w:rFonts w:hint="default"/>
      </w:rPr>
    </w:lvl>
  </w:abstractNum>
  <w:abstractNum w:abstractNumId="23" w15:restartNumberingAfterBreak="0">
    <w:nsid w:val="6CC62484"/>
    <w:multiLevelType w:val="hybridMultilevel"/>
    <w:tmpl w:val="1A2C61F2"/>
    <w:lvl w:ilvl="0" w:tplc="0C7A0894">
      <w:start w:val="1"/>
      <w:numFmt w:val="decimal"/>
      <w:lvlText w:val="%1."/>
      <w:lvlJc w:val="left"/>
      <w:pPr>
        <w:ind w:left="1211" w:hanging="360"/>
      </w:pPr>
      <w:rPr>
        <w:rFonts w:hint="default"/>
        <w:u w:val="none"/>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D117C41"/>
    <w:multiLevelType w:val="hybridMultilevel"/>
    <w:tmpl w:val="4BFA4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DC67B5"/>
    <w:multiLevelType w:val="hybridMultilevel"/>
    <w:tmpl w:val="B1BE7A5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7B5A7B7C"/>
    <w:multiLevelType w:val="hybridMultilevel"/>
    <w:tmpl w:val="17FA2C20"/>
    <w:lvl w:ilvl="0" w:tplc="A25408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1"/>
  </w:num>
  <w:num w:numId="2">
    <w:abstractNumId w:val="8"/>
  </w:num>
  <w:num w:numId="3">
    <w:abstractNumId w:val="2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2"/>
  </w:num>
  <w:num w:numId="8">
    <w:abstractNumId w:val="25"/>
  </w:num>
  <w:num w:numId="9">
    <w:abstractNumId w:val="1"/>
  </w:num>
  <w:num w:numId="10">
    <w:abstractNumId w:val="20"/>
  </w:num>
  <w:num w:numId="11">
    <w:abstractNumId w:val="13"/>
  </w:num>
  <w:num w:numId="12">
    <w:abstractNumId w:val="22"/>
  </w:num>
  <w:num w:numId="13">
    <w:abstractNumId w:val="7"/>
  </w:num>
  <w:num w:numId="14">
    <w:abstractNumId w:val="24"/>
  </w:num>
  <w:num w:numId="15">
    <w:abstractNumId w:val="14"/>
  </w:num>
  <w:num w:numId="16">
    <w:abstractNumId w:val="9"/>
  </w:num>
  <w:num w:numId="17">
    <w:abstractNumId w:val="17"/>
  </w:num>
  <w:num w:numId="18">
    <w:abstractNumId w:val="23"/>
  </w:num>
  <w:num w:numId="19">
    <w:abstractNumId w:val="21"/>
  </w:num>
  <w:num w:numId="20">
    <w:abstractNumId w:val="16"/>
  </w:num>
  <w:num w:numId="21">
    <w:abstractNumId w:val="19"/>
  </w:num>
  <w:num w:numId="22">
    <w:abstractNumId w:val="26"/>
  </w:num>
  <w:num w:numId="23">
    <w:abstractNumId w:val="5"/>
  </w:num>
  <w:num w:numId="24">
    <w:abstractNumId w:val="4"/>
  </w:num>
  <w:num w:numId="25">
    <w:abstractNumId w:val="3"/>
  </w:num>
  <w:num w:numId="26">
    <w:abstractNumId w:val="18"/>
  </w:num>
  <w:num w:numId="27">
    <w:abstractNumId w:val="1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11"/>
    <w:rsid w:val="00001C63"/>
    <w:rsid w:val="00002EC2"/>
    <w:rsid w:val="00004AF6"/>
    <w:rsid w:val="00005E25"/>
    <w:rsid w:val="00007E7E"/>
    <w:rsid w:val="00010039"/>
    <w:rsid w:val="00010521"/>
    <w:rsid w:val="00011FAF"/>
    <w:rsid w:val="0001260B"/>
    <w:rsid w:val="00012C89"/>
    <w:rsid w:val="00013324"/>
    <w:rsid w:val="00015B19"/>
    <w:rsid w:val="00020D8D"/>
    <w:rsid w:val="00020EC3"/>
    <w:rsid w:val="00021D5F"/>
    <w:rsid w:val="00021FB7"/>
    <w:rsid w:val="00023CAD"/>
    <w:rsid w:val="0002751F"/>
    <w:rsid w:val="00027A9D"/>
    <w:rsid w:val="00030A20"/>
    <w:rsid w:val="000329B1"/>
    <w:rsid w:val="00032BDB"/>
    <w:rsid w:val="00033085"/>
    <w:rsid w:val="00034726"/>
    <w:rsid w:val="00034B14"/>
    <w:rsid w:val="00035A16"/>
    <w:rsid w:val="00040DDB"/>
    <w:rsid w:val="00042F0E"/>
    <w:rsid w:val="00046639"/>
    <w:rsid w:val="000476AE"/>
    <w:rsid w:val="00050C86"/>
    <w:rsid w:val="00050EA0"/>
    <w:rsid w:val="00051FAE"/>
    <w:rsid w:val="00052420"/>
    <w:rsid w:val="00052F22"/>
    <w:rsid w:val="00053EBD"/>
    <w:rsid w:val="000550CB"/>
    <w:rsid w:val="000561CF"/>
    <w:rsid w:val="00057B39"/>
    <w:rsid w:val="00061461"/>
    <w:rsid w:val="000627EC"/>
    <w:rsid w:val="000633F1"/>
    <w:rsid w:val="000636A1"/>
    <w:rsid w:val="00063EA7"/>
    <w:rsid w:val="000661DA"/>
    <w:rsid w:val="00066413"/>
    <w:rsid w:val="00067529"/>
    <w:rsid w:val="000736D1"/>
    <w:rsid w:val="00074287"/>
    <w:rsid w:val="00074710"/>
    <w:rsid w:val="00075B2E"/>
    <w:rsid w:val="0007685A"/>
    <w:rsid w:val="00076D12"/>
    <w:rsid w:val="0008044C"/>
    <w:rsid w:val="000805F3"/>
    <w:rsid w:val="000815BC"/>
    <w:rsid w:val="000863C6"/>
    <w:rsid w:val="000870F8"/>
    <w:rsid w:val="00087BB9"/>
    <w:rsid w:val="000916DC"/>
    <w:rsid w:val="00091C6B"/>
    <w:rsid w:val="00094690"/>
    <w:rsid w:val="000958AB"/>
    <w:rsid w:val="00096192"/>
    <w:rsid w:val="000A00FC"/>
    <w:rsid w:val="000A2F3C"/>
    <w:rsid w:val="000A2FAD"/>
    <w:rsid w:val="000A411D"/>
    <w:rsid w:val="000A4D64"/>
    <w:rsid w:val="000A6062"/>
    <w:rsid w:val="000A75BF"/>
    <w:rsid w:val="000B2446"/>
    <w:rsid w:val="000C01EB"/>
    <w:rsid w:val="000C1725"/>
    <w:rsid w:val="000C1C48"/>
    <w:rsid w:val="000C29FD"/>
    <w:rsid w:val="000C470A"/>
    <w:rsid w:val="000C4A79"/>
    <w:rsid w:val="000C60F4"/>
    <w:rsid w:val="000C6C2D"/>
    <w:rsid w:val="000C6F9D"/>
    <w:rsid w:val="000C7168"/>
    <w:rsid w:val="000C7972"/>
    <w:rsid w:val="000D102D"/>
    <w:rsid w:val="000D46EE"/>
    <w:rsid w:val="000D5075"/>
    <w:rsid w:val="000D66DE"/>
    <w:rsid w:val="000E0E87"/>
    <w:rsid w:val="000E1C51"/>
    <w:rsid w:val="000E2B52"/>
    <w:rsid w:val="000E42C8"/>
    <w:rsid w:val="000E480C"/>
    <w:rsid w:val="000E5191"/>
    <w:rsid w:val="000E5329"/>
    <w:rsid w:val="000E5A85"/>
    <w:rsid w:val="000E5AC5"/>
    <w:rsid w:val="000E5B0F"/>
    <w:rsid w:val="000E6689"/>
    <w:rsid w:val="000E6A40"/>
    <w:rsid w:val="000E6E59"/>
    <w:rsid w:val="000F0AE3"/>
    <w:rsid w:val="000F2505"/>
    <w:rsid w:val="001006A0"/>
    <w:rsid w:val="001008E8"/>
    <w:rsid w:val="00100992"/>
    <w:rsid w:val="00100A5D"/>
    <w:rsid w:val="001033D2"/>
    <w:rsid w:val="00103696"/>
    <w:rsid w:val="001062DE"/>
    <w:rsid w:val="001064D3"/>
    <w:rsid w:val="001117CC"/>
    <w:rsid w:val="001128FE"/>
    <w:rsid w:val="00112A29"/>
    <w:rsid w:val="00113697"/>
    <w:rsid w:val="001136ED"/>
    <w:rsid w:val="00115DA8"/>
    <w:rsid w:val="00116BA6"/>
    <w:rsid w:val="001213E2"/>
    <w:rsid w:val="00121AFA"/>
    <w:rsid w:val="00121D29"/>
    <w:rsid w:val="001222BC"/>
    <w:rsid w:val="00126593"/>
    <w:rsid w:val="0012774A"/>
    <w:rsid w:val="00130457"/>
    <w:rsid w:val="0013099A"/>
    <w:rsid w:val="001313AD"/>
    <w:rsid w:val="00132419"/>
    <w:rsid w:val="001326A5"/>
    <w:rsid w:val="001342C3"/>
    <w:rsid w:val="00135463"/>
    <w:rsid w:val="001354BF"/>
    <w:rsid w:val="00135EB5"/>
    <w:rsid w:val="001362A9"/>
    <w:rsid w:val="00137D56"/>
    <w:rsid w:val="001401A6"/>
    <w:rsid w:val="00140F4E"/>
    <w:rsid w:val="00142557"/>
    <w:rsid w:val="00143EA6"/>
    <w:rsid w:val="001500DA"/>
    <w:rsid w:val="00151A5B"/>
    <w:rsid w:val="00152C3E"/>
    <w:rsid w:val="001549A9"/>
    <w:rsid w:val="00155783"/>
    <w:rsid w:val="00160985"/>
    <w:rsid w:val="00164B9B"/>
    <w:rsid w:val="00165380"/>
    <w:rsid w:val="0016710A"/>
    <w:rsid w:val="0016762E"/>
    <w:rsid w:val="001713F4"/>
    <w:rsid w:val="00173716"/>
    <w:rsid w:val="00173A38"/>
    <w:rsid w:val="00173CFA"/>
    <w:rsid w:val="00173D04"/>
    <w:rsid w:val="0017445F"/>
    <w:rsid w:val="00175215"/>
    <w:rsid w:val="00177434"/>
    <w:rsid w:val="0018054A"/>
    <w:rsid w:val="001807FD"/>
    <w:rsid w:val="00181930"/>
    <w:rsid w:val="0018235B"/>
    <w:rsid w:val="00182C50"/>
    <w:rsid w:val="00184066"/>
    <w:rsid w:val="001850C8"/>
    <w:rsid w:val="001851CA"/>
    <w:rsid w:val="001852AA"/>
    <w:rsid w:val="00186958"/>
    <w:rsid w:val="00191EAB"/>
    <w:rsid w:val="00192981"/>
    <w:rsid w:val="00192FFF"/>
    <w:rsid w:val="001933F9"/>
    <w:rsid w:val="00193434"/>
    <w:rsid w:val="001952DA"/>
    <w:rsid w:val="001955FB"/>
    <w:rsid w:val="00195D62"/>
    <w:rsid w:val="00195EEF"/>
    <w:rsid w:val="00196566"/>
    <w:rsid w:val="001968E1"/>
    <w:rsid w:val="001979E1"/>
    <w:rsid w:val="001A51E7"/>
    <w:rsid w:val="001A6EC2"/>
    <w:rsid w:val="001A7DCA"/>
    <w:rsid w:val="001B0420"/>
    <w:rsid w:val="001B06E9"/>
    <w:rsid w:val="001B1614"/>
    <w:rsid w:val="001B3ADE"/>
    <w:rsid w:val="001B4EC1"/>
    <w:rsid w:val="001C1E7C"/>
    <w:rsid w:val="001C3566"/>
    <w:rsid w:val="001C5FBA"/>
    <w:rsid w:val="001C7179"/>
    <w:rsid w:val="001C7C7F"/>
    <w:rsid w:val="001D1971"/>
    <w:rsid w:val="001D396F"/>
    <w:rsid w:val="001D4D17"/>
    <w:rsid w:val="001D62E4"/>
    <w:rsid w:val="001D6896"/>
    <w:rsid w:val="001D76BE"/>
    <w:rsid w:val="001E2BBC"/>
    <w:rsid w:val="001E7586"/>
    <w:rsid w:val="001E7D4A"/>
    <w:rsid w:val="001E7EC8"/>
    <w:rsid w:val="001F2998"/>
    <w:rsid w:val="001F2BA7"/>
    <w:rsid w:val="001F2EFA"/>
    <w:rsid w:val="001F3B84"/>
    <w:rsid w:val="001F3CE6"/>
    <w:rsid w:val="001F3E32"/>
    <w:rsid w:val="001F4652"/>
    <w:rsid w:val="0020153C"/>
    <w:rsid w:val="00203C6F"/>
    <w:rsid w:val="00205B7D"/>
    <w:rsid w:val="002075C5"/>
    <w:rsid w:val="00210CB9"/>
    <w:rsid w:val="0021252A"/>
    <w:rsid w:val="002128B9"/>
    <w:rsid w:val="00213CFA"/>
    <w:rsid w:val="00214D9B"/>
    <w:rsid w:val="002163BE"/>
    <w:rsid w:val="00216919"/>
    <w:rsid w:val="002211C1"/>
    <w:rsid w:val="00221D87"/>
    <w:rsid w:val="00222B87"/>
    <w:rsid w:val="00225873"/>
    <w:rsid w:val="002259F6"/>
    <w:rsid w:val="002302C7"/>
    <w:rsid w:val="00231886"/>
    <w:rsid w:val="0023248D"/>
    <w:rsid w:val="002336EE"/>
    <w:rsid w:val="00233E53"/>
    <w:rsid w:val="00237F24"/>
    <w:rsid w:val="00240026"/>
    <w:rsid w:val="00242157"/>
    <w:rsid w:val="00242329"/>
    <w:rsid w:val="00242F2F"/>
    <w:rsid w:val="0024371A"/>
    <w:rsid w:val="00243B5C"/>
    <w:rsid w:val="00245B5F"/>
    <w:rsid w:val="00246A6B"/>
    <w:rsid w:val="00251F29"/>
    <w:rsid w:val="00253445"/>
    <w:rsid w:val="00253961"/>
    <w:rsid w:val="00255155"/>
    <w:rsid w:val="00255766"/>
    <w:rsid w:val="00255967"/>
    <w:rsid w:val="00256141"/>
    <w:rsid w:val="002574E8"/>
    <w:rsid w:val="00261A98"/>
    <w:rsid w:val="00261F5B"/>
    <w:rsid w:val="00267E2E"/>
    <w:rsid w:val="0027012E"/>
    <w:rsid w:val="002716AC"/>
    <w:rsid w:val="002730E5"/>
    <w:rsid w:val="00275539"/>
    <w:rsid w:val="00280ADA"/>
    <w:rsid w:val="002836B8"/>
    <w:rsid w:val="00283F4C"/>
    <w:rsid w:val="002858A8"/>
    <w:rsid w:val="00285DBE"/>
    <w:rsid w:val="00285EFE"/>
    <w:rsid w:val="00286FC8"/>
    <w:rsid w:val="0028731C"/>
    <w:rsid w:val="00291604"/>
    <w:rsid w:val="00292252"/>
    <w:rsid w:val="002928B6"/>
    <w:rsid w:val="00292AC2"/>
    <w:rsid w:val="00293B4A"/>
    <w:rsid w:val="00296435"/>
    <w:rsid w:val="00296C50"/>
    <w:rsid w:val="002A4672"/>
    <w:rsid w:val="002A48C3"/>
    <w:rsid w:val="002B0FA2"/>
    <w:rsid w:val="002B269F"/>
    <w:rsid w:val="002B2DAF"/>
    <w:rsid w:val="002B623F"/>
    <w:rsid w:val="002B694F"/>
    <w:rsid w:val="002B717A"/>
    <w:rsid w:val="002C3923"/>
    <w:rsid w:val="002C4F1D"/>
    <w:rsid w:val="002C500E"/>
    <w:rsid w:val="002C5AA4"/>
    <w:rsid w:val="002D04CC"/>
    <w:rsid w:val="002D4677"/>
    <w:rsid w:val="002D473F"/>
    <w:rsid w:val="002D4898"/>
    <w:rsid w:val="002D68B8"/>
    <w:rsid w:val="002D6C8B"/>
    <w:rsid w:val="002D732D"/>
    <w:rsid w:val="002E3A1A"/>
    <w:rsid w:val="002E4DC7"/>
    <w:rsid w:val="002E5453"/>
    <w:rsid w:val="002E5D2E"/>
    <w:rsid w:val="002E7BDC"/>
    <w:rsid w:val="002F02A6"/>
    <w:rsid w:val="002F369C"/>
    <w:rsid w:val="002F37F8"/>
    <w:rsid w:val="002F4E14"/>
    <w:rsid w:val="002F6649"/>
    <w:rsid w:val="00300535"/>
    <w:rsid w:val="00301980"/>
    <w:rsid w:val="0030308F"/>
    <w:rsid w:val="003039D6"/>
    <w:rsid w:val="00305DAA"/>
    <w:rsid w:val="00306816"/>
    <w:rsid w:val="003071F9"/>
    <w:rsid w:val="003107F1"/>
    <w:rsid w:val="00311466"/>
    <w:rsid w:val="00311950"/>
    <w:rsid w:val="00313C2A"/>
    <w:rsid w:val="00313D45"/>
    <w:rsid w:val="003144C4"/>
    <w:rsid w:val="00315B3C"/>
    <w:rsid w:val="00317EAB"/>
    <w:rsid w:val="00320180"/>
    <w:rsid w:val="0032151D"/>
    <w:rsid w:val="003225A6"/>
    <w:rsid w:val="00325463"/>
    <w:rsid w:val="003273B1"/>
    <w:rsid w:val="00331F24"/>
    <w:rsid w:val="0033345C"/>
    <w:rsid w:val="00333677"/>
    <w:rsid w:val="00333A98"/>
    <w:rsid w:val="00335BB5"/>
    <w:rsid w:val="00335DBD"/>
    <w:rsid w:val="0033761C"/>
    <w:rsid w:val="00340526"/>
    <w:rsid w:val="00340A18"/>
    <w:rsid w:val="00340BCD"/>
    <w:rsid w:val="00342A20"/>
    <w:rsid w:val="00343B4C"/>
    <w:rsid w:val="0034488A"/>
    <w:rsid w:val="00346DD6"/>
    <w:rsid w:val="003510F8"/>
    <w:rsid w:val="00352595"/>
    <w:rsid w:val="00352846"/>
    <w:rsid w:val="003549BC"/>
    <w:rsid w:val="00356092"/>
    <w:rsid w:val="00356FBE"/>
    <w:rsid w:val="00357E67"/>
    <w:rsid w:val="003629EC"/>
    <w:rsid w:val="00362C42"/>
    <w:rsid w:val="00363C9E"/>
    <w:rsid w:val="00364FFD"/>
    <w:rsid w:val="003651A8"/>
    <w:rsid w:val="0036520F"/>
    <w:rsid w:val="00366170"/>
    <w:rsid w:val="0036723F"/>
    <w:rsid w:val="00367317"/>
    <w:rsid w:val="00367B3E"/>
    <w:rsid w:val="00370FAD"/>
    <w:rsid w:val="0037319C"/>
    <w:rsid w:val="00373795"/>
    <w:rsid w:val="003742E9"/>
    <w:rsid w:val="0037485E"/>
    <w:rsid w:val="00380E4C"/>
    <w:rsid w:val="00380F1B"/>
    <w:rsid w:val="003822CB"/>
    <w:rsid w:val="003829A3"/>
    <w:rsid w:val="003831E1"/>
    <w:rsid w:val="00383566"/>
    <w:rsid w:val="00383AAF"/>
    <w:rsid w:val="00386F23"/>
    <w:rsid w:val="003904CA"/>
    <w:rsid w:val="00394E44"/>
    <w:rsid w:val="00395550"/>
    <w:rsid w:val="00395D84"/>
    <w:rsid w:val="00396E46"/>
    <w:rsid w:val="0039722D"/>
    <w:rsid w:val="003A113B"/>
    <w:rsid w:val="003A114F"/>
    <w:rsid w:val="003A17F8"/>
    <w:rsid w:val="003A1825"/>
    <w:rsid w:val="003A1D56"/>
    <w:rsid w:val="003A282E"/>
    <w:rsid w:val="003A3222"/>
    <w:rsid w:val="003A3E2C"/>
    <w:rsid w:val="003A57C5"/>
    <w:rsid w:val="003A5B3B"/>
    <w:rsid w:val="003A5B5D"/>
    <w:rsid w:val="003B0392"/>
    <w:rsid w:val="003B0EA2"/>
    <w:rsid w:val="003B25D8"/>
    <w:rsid w:val="003B3254"/>
    <w:rsid w:val="003B4110"/>
    <w:rsid w:val="003B631C"/>
    <w:rsid w:val="003B6CF6"/>
    <w:rsid w:val="003B7937"/>
    <w:rsid w:val="003B7FC5"/>
    <w:rsid w:val="003C11A7"/>
    <w:rsid w:val="003C2580"/>
    <w:rsid w:val="003C3D34"/>
    <w:rsid w:val="003C5BF2"/>
    <w:rsid w:val="003C6541"/>
    <w:rsid w:val="003D26BE"/>
    <w:rsid w:val="003D3453"/>
    <w:rsid w:val="003D4529"/>
    <w:rsid w:val="003D4625"/>
    <w:rsid w:val="003D6CF1"/>
    <w:rsid w:val="003E06C0"/>
    <w:rsid w:val="003E3AB4"/>
    <w:rsid w:val="003E538C"/>
    <w:rsid w:val="003E5700"/>
    <w:rsid w:val="003E611A"/>
    <w:rsid w:val="003E7105"/>
    <w:rsid w:val="003F021D"/>
    <w:rsid w:val="003F186C"/>
    <w:rsid w:val="003F2CFA"/>
    <w:rsid w:val="003F34EA"/>
    <w:rsid w:val="003F4782"/>
    <w:rsid w:val="004010B5"/>
    <w:rsid w:val="0040125A"/>
    <w:rsid w:val="00401B8D"/>
    <w:rsid w:val="0040264C"/>
    <w:rsid w:val="00402A15"/>
    <w:rsid w:val="00403DF5"/>
    <w:rsid w:val="00404C08"/>
    <w:rsid w:val="00406467"/>
    <w:rsid w:val="004073FA"/>
    <w:rsid w:val="004128E0"/>
    <w:rsid w:val="00414750"/>
    <w:rsid w:val="00414DF1"/>
    <w:rsid w:val="00416FBF"/>
    <w:rsid w:val="00421A80"/>
    <w:rsid w:val="00424BB2"/>
    <w:rsid w:val="00424C36"/>
    <w:rsid w:val="004250A8"/>
    <w:rsid w:val="00425BF0"/>
    <w:rsid w:val="00425D61"/>
    <w:rsid w:val="004272D4"/>
    <w:rsid w:val="004274E9"/>
    <w:rsid w:val="00427DA8"/>
    <w:rsid w:val="0043182B"/>
    <w:rsid w:val="004328D8"/>
    <w:rsid w:val="00434627"/>
    <w:rsid w:val="00436F72"/>
    <w:rsid w:val="00441241"/>
    <w:rsid w:val="004429FA"/>
    <w:rsid w:val="00442EBF"/>
    <w:rsid w:val="004430CF"/>
    <w:rsid w:val="0044354A"/>
    <w:rsid w:val="0044426A"/>
    <w:rsid w:val="004443AF"/>
    <w:rsid w:val="00446A3B"/>
    <w:rsid w:val="0045184F"/>
    <w:rsid w:val="00451C00"/>
    <w:rsid w:val="0045308E"/>
    <w:rsid w:val="0045341E"/>
    <w:rsid w:val="00453717"/>
    <w:rsid w:val="00454B84"/>
    <w:rsid w:val="00456EA4"/>
    <w:rsid w:val="00456F5B"/>
    <w:rsid w:val="004577A5"/>
    <w:rsid w:val="00457DB9"/>
    <w:rsid w:val="00460A47"/>
    <w:rsid w:val="0046271C"/>
    <w:rsid w:val="00462F91"/>
    <w:rsid w:val="00464A11"/>
    <w:rsid w:val="00465065"/>
    <w:rsid w:val="00474372"/>
    <w:rsid w:val="00476AE2"/>
    <w:rsid w:val="004816D0"/>
    <w:rsid w:val="00481A0B"/>
    <w:rsid w:val="00484F4C"/>
    <w:rsid w:val="0048598B"/>
    <w:rsid w:val="00486660"/>
    <w:rsid w:val="00487A94"/>
    <w:rsid w:val="00491C33"/>
    <w:rsid w:val="00492FC9"/>
    <w:rsid w:val="00493897"/>
    <w:rsid w:val="00494DA4"/>
    <w:rsid w:val="004A0F6A"/>
    <w:rsid w:val="004A26B9"/>
    <w:rsid w:val="004A3268"/>
    <w:rsid w:val="004A4DFC"/>
    <w:rsid w:val="004A6BC4"/>
    <w:rsid w:val="004A6C72"/>
    <w:rsid w:val="004A7D3F"/>
    <w:rsid w:val="004A7DDE"/>
    <w:rsid w:val="004B0554"/>
    <w:rsid w:val="004B0882"/>
    <w:rsid w:val="004B129C"/>
    <w:rsid w:val="004B15AC"/>
    <w:rsid w:val="004B6530"/>
    <w:rsid w:val="004B7230"/>
    <w:rsid w:val="004C085B"/>
    <w:rsid w:val="004C1BAD"/>
    <w:rsid w:val="004C1CF2"/>
    <w:rsid w:val="004C386B"/>
    <w:rsid w:val="004C38CB"/>
    <w:rsid w:val="004C3A8F"/>
    <w:rsid w:val="004C3F02"/>
    <w:rsid w:val="004C447B"/>
    <w:rsid w:val="004C592B"/>
    <w:rsid w:val="004C6EEE"/>
    <w:rsid w:val="004C72AC"/>
    <w:rsid w:val="004C7C8E"/>
    <w:rsid w:val="004C7F7B"/>
    <w:rsid w:val="004D085C"/>
    <w:rsid w:val="004D2CFF"/>
    <w:rsid w:val="004D65CB"/>
    <w:rsid w:val="004D6AE8"/>
    <w:rsid w:val="004D73E6"/>
    <w:rsid w:val="004D75D0"/>
    <w:rsid w:val="004E10C2"/>
    <w:rsid w:val="004E223A"/>
    <w:rsid w:val="004E55B4"/>
    <w:rsid w:val="004E5A02"/>
    <w:rsid w:val="004F4FBA"/>
    <w:rsid w:val="004F67DE"/>
    <w:rsid w:val="00500467"/>
    <w:rsid w:val="0050128E"/>
    <w:rsid w:val="005023A8"/>
    <w:rsid w:val="00503927"/>
    <w:rsid w:val="00504B8A"/>
    <w:rsid w:val="0050711C"/>
    <w:rsid w:val="00507B93"/>
    <w:rsid w:val="00517894"/>
    <w:rsid w:val="00521045"/>
    <w:rsid w:val="005214A0"/>
    <w:rsid w:val="00521A7C"/>
    <w:rsid w:val="00524CB1"/>
    <w:rsid w:val="00525F93"/>
    <w:rsid w:val="0052668E"/>
    <w:rsid w:val="00530AED"/>
    <w:rsid w:val="00530F81"/>
    <w:rsid w:val="00532010"/>
    <w:rsid w:val="00533E84"/>
    <w:rsid w:val="005340E7"/>
    <w:rsid w:val="00537023"/>
    <w:rsid w:val="0054017D"/>
    <w:rsid w:val="00540619"/>
    <w:rsid w:val="0054064C"/>
    <w:rsid w:val="00540B6B"/>
    <w:rsid w:val="00541884"/>
    <w:rsid w:val="005436C1"/>
    <w:rsid w:val="00547C9D"/>
    <w:rsid w:val="00552733"/>
    <w:rsid w:val="005548D2"/>
    <w:rsid w:val="00555DA6"/>
    <w:rsid w:val="00556DCE"/>
    <w:rsid w:val="00556E30"/>
    <w:rsid w:val="00557430"/>
    <w:rsid w:val="005574E6"/>
    <w:rsid w:val="00560E88"/>
    <w:rsid w:val="00561521"/>
    <w:rsid w:val="00561B9F"/>
    <w:rsid w:val="0056319B"/>
    <w:rsid w:val="005645AE"/>
    <w:rsid w:val="00565B50"/>
    <w:rsid w:val="005664CA"/>
    <w:rsid w:val="005675DF"/>
    <w:rsid w:val="00570CAF"/>
    <w:rsid w:val="00571345"/>
    <w:rsid w:val="00572C63"/>
    <w:rsid w:val="00575FA9"/>
    <w:rsid w:val="005773A7"/>
    <w:rsid w:val="00580B55"/>
    <w:rsid w:val="00581B6E"/>
    <w:rsid w:val="00582E63"/>
    <w:rsid w:val="00585BE2"/>
    <w:rsid w:val="00586E83"/>
    <w:rsid w:val="005873D5"/>
    <w:rsid w:val="00587560"/>
    <w:rsid w:val="00590CC3"/>
    <w:rsid w:val="00592A88"/>
    <w:rsid w:val="00593191"/>
    <w:rsid w:val="005953E9"/>
    <w:rsid w:val="005955A9"/>
    <w:rsid w:val="0059590A"/>
    <w:rsid w:val="0059648E"/>
    <w:rsid w:val="005A01C4"/>
    <w:rsid w:val="005A3B57"/>
    <w:rsid w:val="005A4222"/>
    <w:rsid w:val="005A476E"/>
    <w:rsid w:val="005A7858"/>
    <w:rsid w:val="005B034C"/>
    <w:rsid w:val="005B1020"/>
    <w:rsid w:val="005B3407"/>
    <w:rsid w:val="005B3D8A"/>
    <w:rsid w:val="005B41BA"/>
    <w:rsid w:val="005B5D30"/>
    <w:rsid w:val="005B7A89"/>
    <w:rsid w:val="005C0BE9"/>
    <w:rsid w:val="005C2505"/>
    <w:rsid w:val="005C5892"/>
    <w:rsid w:val="005C5993"/>
    <w:rsid w:val="005C64BC"/>
    <w:rsid w:val="005C7AD8"/>
    <w:rsid w:val="005D0D5E"/>
    <w:rsid w:val="005D2112"/>
    <w:rsid w:val="005D59FB"/>
    <w:rsid w:val="005E0DDE"/>
    <w:rsid w:val="005E187E"/>
    <w:rsid w:val="005E33CE"/>
    <w:rsid w:val="005E5607"/>
    <w:rsid w:val="005E708E"/>
    <w:rsid w:val="005F4167"/>
    <w:rsid w:val="005F59B6"/>
    <w:rsid w:val="005F5C77"/>
    <w:rsid w:val="005F6A4C"/>
    <w:rsid w:val="0060141D"/>
    <w:rsid w:val="00605404"/>
    <w:rsid w:val="0060769B"/>
    <w:rsid w:val="00611064"/>
    <w:rsid w:val="00611E26"/>
    <w:rsid w:val="00612006"/>
    <w:rsid w:val="0061343F"/>
    <w:rsid w:val="006177A5"/>
    <w:rsid w:val="006177E6"/>
    <w:rsid w:val="0062021A"/>
    <w:rsid w:val="006226B0"/>
    <w:rsid w:val="00622B0F"/>
    <w:rsid w:val="00622E86"/>
    <w:rsid w:val="0062375A"/>
    <w:rsid w:val="006238FA"/>
    <w:rsid w:val="00625A04"/>
    <w:rsid w:val="006262BC"/>
    <w:rsid w:val="0062711A"/>
    <w:rsid w:val="00627D45"/>
    <w:rsid w:val="00630D8E"/>
    <w:rsid w:val="00631732"/>
    <w:rsid w:val="00631972"/>
    <w:rsid w:val="00631D8F"/>
    <w:rsid w:val="00634722"/>
    <w:rsid w:val="00637D32"/>
    <w:rsid w:val="006409E2"/>
    <w:rsid w:val="006412BF"/>
    <w:rsid w:val="00641664"/>
    <w:rsid w:val="00641723"/>
    <w:rsid w:val="00642AFC"/>
    <w:rsid w:val="00643043"/>
    <w:rsid w:val="006470AD"/>
    <w:rsid w:val="0064754B"/>
    <w:rsid w:val="00647D91"/>
    <w:rsid w:val="0065031E"/>
    <w:rsid w:val="00651CC4"/>
    <w:rsid w:val="00652670"/>
    <w:rsid w:val="006533B5"/>
    <w:rsid w:val="0065461F"/>
    <w:rsid w:val="0065661D"/>
    <w:rsid w:val="00656A1F"/>
    <w:rsid w:val="00657B84"/>
    <w:rsid w:val="00657EE6"/>
    <w:rsid w:val="00660236"/>
    <w:rsid w:val="006604AD"/>
    <w:rsid w:val="006617ED"/>
    <w:rsid w:val="00664209"/>
    <w:rsid w:val="006663EF"/>
    <w:rsid w:val="006666CD"/>
    <w:rsid w:val="006666E8"/>
    <w:rsid w:val="00666913"/>
    <w:rsid w:val="006701D1"/>
    <w:rsid w:val="0067077F"/>
    <w:rsid w:val="00671D1A"/>
    <w:rsid w:val="00674468"/>
    <w:rsid w:val="006801BA"/>
    <w:rsid w:val="006806EC"/>
    <w:rsid w:val="00680C21"/>
    <w:rsid w:val="0068436D"/>
    <w:rsid w:val="00684733"/>
    <w:rsid w:val="00686290"/>
    <w:rsid w:val="006929D9"/>
    <w:rsid w:val="00693CF1"/>
    <w:rsid w:val="00696CA7"/>
    <w:rsid w:val="00697564"/>
    <w:rsid w:val="006975EA"/>
    <w:rsid w:val="00697988"/>
    <w:rsid w:val="006A17C5"/>
    <w:rsid w:val="006A26A6"/>
    <w:rsid w:val="006A4B75"/>
    <w:rsid w:val="006A4BFA"/>
    <w:rsid w:val="006A5BB2"/>
    <w:rsid w:val="006A6B05"/>
    <w:rsid w:val="006A73BF"/>
    <w:rsid w:val="006A77A3"/>
    <w:rsid w:val="006A7DD2"/>
    <w:rsid w:val="006B0C50"/>
    <w:rsid w:val="006B458E"/>
    <w:rsid w:val="006B5CA7"/>
    <w:rsid w:val="006B5D5B"/>
    <w:rsid w:val="006B5E34"/>
    <w:rsid w:val="006B762A"/>
    <w:rsid w:val="006B7C31"/>
    <w:rsid w:val="006B7EA3"/>
    <w:rsid w:val="006C0087"/>
    <w:rsid w:val="006C06F7"/>
    <w:rsid w:val="006C2386"/>
    <w:rsid w:val="006C31C2"/>
    <w:rsid w:val="006C3E3A"/>
    <w:rsid w:val="006C5AAF"/>
    <w:rsid w:val="006D08B1"/>
    <w:rsid w:val="006D29D7"/>
    <w:rsid w:val="006D2A8D"/>
    <w:rsid w:val="006D3C6F"/>
    <w:rsid w:val="006D406B"/>
    <w:rsid w:val="006D50B4"/>
    <w:rsid w:val="006D6528"/>
    <w:rsid w:val="006D7004"/>
    <w:rsid w:val="006D7068"/>
    <w:rsid w:val="006E1DD8"/>
    <w:rsid w:val="006E1F15"/>
    <w:rsid w:val="006E27F1"/>
    <w:rsid w:val="006E37A9"/>
    <w:rsid w:val="006E4318"/>
    <w:rsid w:val="006E5229"/>
    <w:rsid w:val="006E545E"/>
    <w:rsid w:val="006E5B11"/>
    <w:rsid w:val="006E6389"/>
    <w:rsid w:val="006E6BF8"/>
    <w:rsid w:val="006E6E66"/>
    <w:rsid w:val="006F0B8E"/>
    <w:rsid w:val="006F281F"/>
    <w:rsid w:val="006F69C3"/>
    <w:rsid w:val="006F7E1D"/>
    <w:rsid w:val="0070026E"/>
    <w:rsid w:val="007018F0"/>
    <w:rsid w:val="00701D92"/>
    <w:rsid w:val="007024EA"/>
    <w:rsid w:val="00705025"/>
    <w:rsid w:val="007057B5"/>
    <w:rsid w:val="007065A3"/>
    <w:rsid w:val="00707016"/>
    <w:rsid w:val="00707A7E"/>
    <w:rsid w:val="00710594"/>
    <w:rsid w:val="00710D3E"/>
    <w:rsid w:val="00710EDC"/>
    <w:rsid w:val="00710F86"/>
    <w:rsid w:val="00712D20"/>
    <w:rsid w:val="00715599"/>
    <w:rsid w:val="00716BB1"/>
    <w:rsid w:val="007173B5"/>
    <w:rsid w:val="007222AC"/>
    <w:rsid w:val="007304E5"/>
    <w:rsid w:val="00730B36"/>
    <w:rsid w:val="00730EA4"/>
    <w:rsid w:val="00731029"/>
    <w:rsid w:val="007310E6"/>
    <w:rsid w:val="007316A7"/>
    <w:rsid w:val="007355D3"/>
    <w:rsid w:val="007377EC"/>
    <w:rsid w:val="007434B8"/>
    <w:rsid w:val="007438F5"/>
    <w:rsid w:val="00745C08"/>
    <w:rsid w:val="00747789"/>
    <w:rsid w:val="0075046F"/>
    <w:rsid w:val="0075093A"/>
    <w:rsid w:val="00752B71"/>
    <w:rsid w:val="00753818"/>
    <w:rsid w:val="00753A81"/>
    <w:rsid w:val="00754342"/>
    <w:rsid w:val="00754C79"/>
    <w:rsid w:val="0075596E"/>
    <w:rsid w:val="00755BC3"/>
    <w:rsid w:val="0075658D"/>
    <w:rsid w:val="00756ED6"/>
    <w:rsid w:val="00763888"/>
    <w:rsid w:val="00763DEB"/>
    <w:rsid w:val="007647D9"/>
    <w:rsid w:val="00766A68"/>
    <w:rsid w:val="007673D0"/>
    <w:rsid w:val="00767EB4"/>
    <w:rsid w:val="00771C49"/>
    <w:rsid w:val="00771C87"/>
    <w:rsid w:val="00774496"/>
    <w:rsid w:val="007747D0"/>
    <w:rsid w:val="00776120"/>
    <w:rsid w:val="007808CC"/>
    <w:rsid w:val="00783EA7"/>
    <w:rsid w:val="00784BA3"/>
    <w:rsid w:val="007856C9"/>
    <w:rsid w:val="007868B8"/>
    <w:rsid w:val="00787005"/>
    <w:rsid w:val="0079491A"/>
    <w:rsid w:val="00795689"/>
    <w:rsid w:val="00796051"/>
    <w:rsid w:val="00796A70"/>
    <w:rsid w:val="00797ABE"/>
    <w:rsid w:val="007A2C9F"/>
    <w:rsid w:val="007A3B75"/>
    <w:rsid w:val="007A48BE"/>
    <w:rsid w:val="007A5375"/>
    <w:rsid w:val="007A6C4B"/>
    <w:rsid w:val="007A6ED6"/>
    <w:rsid w:val="007A772F"/>
    <w:rsid w:val="007B1417"/>
    <w:rsid w:val="007B28B5"/>
    <w:rsid w:val="007B53E8"/>
    <w:rsid w:val="007B6C32"/>
    <w:rsid w:val="007C02CA"/>
    <w:rsid w:val="007C0FED"/>
    <w:rsid w:val="007C2C53"/>
    <w:rsid w:val="007C7B07"/>
    <w:rsid w:val="007D2249"/>
    <w:rsid w:val="007D2754"/>
    <w:rsid w:val="007D5220"/>
    <w:rsid w:val="007D544E"/>
    <w:rsid w:val="007D5949"/>
    <w:rsid w:val="007D70A8"/>
    <w:rsid w:val="007E0FD5"/>
    <w:rsid w:val="007E1255"/>
    <w:rsid w:val="007E2214"/>
    <w:rsid w:val="007E2E6F"/>
    <w:rsid w:val="007E76FA"/>
    <w:rsid w:val="007F03A8"/>
    <w:rsid w:val="007F04B4"/>
    <w:rsid w:val="007F0C13"/>
    <w:rsid w:val="007F0E21"/>
    <w:rsid w:val="007F344D"/>
    <w:rsid w:val="007F561F"/>
    <w:rsid w:val="007F6E00"/>
    <w:rsid w:val="00801C85"/>
    <w:rsid w:val="00802145"/>
    <w:rsid w:val="008021EA"/>
    <w:rsid w:val="00804E55"/>
    <w:rsid w:val="00805AD7"/>
    <w:rsid w:val="008107DC"/>
    <w:rsid w:val="008112C5"/>
    <w:rsid w:val="00812886"/>
    <w:rsid w:val="00813974"/>
    <w:rsid w:val="00813DA1"/>
    <w:rsid w:val="008147A6"/>
    <w:rsid w:val="00816ABF"/>
    <w:rsid w:val="00820073"/>
    <w:rsid w:val="0082168E"/>
    <w:rsid w:val="00823DAC"/>
    <w:rsid w:val="00823F7E"/>
    <w:rsid w:val="008244AB"/>
    <w:rsid w:val="00827BFA"/>
    <w:rsid w:val="008318AF"/>
    <w:rsid w:val="00831D91"/>
    <w:rsid w:val="008341E2"/>
    <w:rsid w:val="00835B58"/>
    <w:rsid w:val="008360A8"/>
    <w:rsid w:val="00836655"/>
    <w:rsid w:val="008419F9"/>
    <w:rsid w:val="00845C74"/>
    <w:rsid w:val="00846E19"/>
    <w:rsid w:val="00846F7F"/>
    <w:rsid w:val="00847EA1"/>
    <w:rsid w:val="00852D7E"/>
    <w:rsid w:val="008564D7"/>
    <w:rsid w:val="00856B39"/>
    <w:rsid w:val="00857645"/>
    <w:rsid w:val="00862140"/>
    <w:rsid w:val="00862275"/>
    <w:rsid w:val="008626D7"/>
    <w:rsid w:val="00863004"/>
    <w:rsid w:val="00863316"/>
    <w:rsid w:val="00864B59"/>
    <w:rsid w:val="00864E4D"/>
    <w:rsid w:val="00866F32"/>
    <w:rsid w:val="00867482"/>
    <w:rsid w:val="00867670"/>
    <w:rsid w:val="008701AF"/>
    <w:rsid w:val="008735FD"/>
    <w:rsid w:val="00874C4B"/>
    <w:rsid w:val="00874EAA"/>
    <w:rsid w:val="00877AC3"/>
    <w:rsid w:val="00881C1F"/>
    <w:rsid w:val="008879B9"/>
    <w:rsid w:val="00887B2D"/>
    <w:rsid w:val="00890602"/>
    <w:rsid w:val="00891370"/>
    <w:rsid w:val="00891691"/>
    <w:rsid w:val="008919CB"/>
    <w:rsid w:val="00892CE6"/>
    <w:rsid w:val="008A0AB7"/>
    <w:rsid w:val="008A1836"/>
    <w:rsid w:val="008A1ECD"/>
    <w:rsid w:val="008A33A8"/>
    <w:rsid w:val="008A3D38"/>
    <w:rsid w:val="008A6C5E"/>
    <w:rsid w:val="008B1791"/>
    <w:rsid w:val="008B21DC"/>
    <w:rsid w:val="008B2FDA"/>
    <w:rsid w:val="008B3A2E"/>
    <w:rsid w:val="008B5ACA"/>
    <w:rsid w:val="008B6184"/>
    <w:rsid w:val="008B7B70"/>
    <w:rsid w:val="008B7BFC"/>
    <w:rsid w:val="008C14FE"/>
    <w:rsid w:val="008C36D3"/>
    <w:rsid w:val="008C46C2"/>
    <w:rsid w:val="008C4D52"/>
    <w:rsid w:val="008C504E"/>
    <w:rsid w:val="008C5D9E"/>
    <w:rsid w:val="008C5F0D"/>
    <w:rsid w:val="008D117C"/>
    <w:rsid w:val="008D1E1A"/>
    <w:rsid w:val="008D1FA4"/>
    <w:rsid w:val="008D3C14"/>
    <w:rsid w:val="008D6548"/>
    <w:rsid w:val="008D65FF"/>
    <w:rsid w:val="008D7D52"/>
    <w:rsid w:val="008E0AB5"/>
    <w:rsid w:val="008E1191"/>
    <w:rsid w:val="008E14CB"/>
    <w:rsid w:val="008E1729"/>
    <w:rsid w:val="008E505B"/>
    <w:rsid w:val="008E6D2C"/>
    <w:rsid w:val="008E7929"/>
    <w:rsid w:val="008F00F5"/>
    <w:rsid w:val="008F1BDD"/>
    <w:rsid w:val="008F1D10"/>
    <w:rsid w:val="008F2379"/>
    <w:rsid w:val="008F3C84"/>
    <w:rsid w:val="008F4FCB"/>
    <w:rsid w:val="008F687F"/>
    <w:rsid w:val="008F6BC7"/>
    <w:rsid w:val="00901539"/>
    <w:rsid w:val="009017FD"/>
    <w:rsid w:val="0090195B"/>
    <w:rsid w:val="00902038"/>
    <w:rsid w:val="00902928"/>
    <w:rsid w:val="00904587"/>
    <w:rsid w:val="00905003"/>
    <w:rsid w:val="00906525"/>
    <w:rsid w:val="00907643"/>
    <w:rsid w:val="00907DCA"/>
    <w:rsid w:val="009115C8"/>
    <w:rsid w:val="00914EDC"/>
    <w:rsid w:val="009150F3"/>
    <w:rsid w:val="0091696F"/>
    <w:rsid w:val="00917E14"/>
    <w:rsid w:val="0092018E"/>
    <w:rsid w:val="009206F6"/>
    <w:rsid w:val="0092113B"/>
    <w:rsid w:val="00921D75"/>
    <w:rsid w:val="00924CBD"/>
    <w:rsid w:val="009352A3"/>
    <w:rsid w:val="0093739F"/>
    <w:rsid w:val="00940323"/>
    <w:rsid w:val="009418EE"/>
    <w:rsid w:val="0094211C"/>
    <w:rsid w:val="00942980"/>
    <w:rsid w:val="00942CC2"/>
    <w:rsid w:val="00943AF3"/>
    <w:rsid w:val="00946793"/>
    <w:rsid w:val="00951640"/>
    <w:rsid w:val="009519C9"/>
    <w:rsid w:val="009556C8"/>
    <w:rsid w:val="0095644F"/>
    <w:rsid w:val="009569D7"/>
    <w:rsid w:val="00956D1A"/>
    <w:rsid w:val="00956DE0"/>
    <w:rsid w:val="009573D9"/>
    <w:rsid w:val="009621F0"/>
    <w:rsid w:val="00962625"/>
    <w:rsid w:val="00962996"/>
    <w:rsid w:val="009634FC"/>
    <w:rsid w:val="009731D8"/>
    <w:rsid w:val="0097321F"/>
    <w:rsid w:val="00973825"/>
    <w:rsid w:val="00975B57"/>
    <w:rsid w:val="00976477"/>
    <w:rsid w:val="009805ED"/>
    <w:rsid w:val="00984231"/>
    <w:rsid w:val="00984D81"/>
    <w:rsid w:val="00990DC4"/>
    <w:rsid w:val="00992257"/>
    <w:rsid w:val="00994D91"/>
    <w:rsid w:val="00995413"/>
    <w:rsid w:val="00997642"/>
    <w:rsid w:val="009A0C2B"/>
    <w:rsid w:val="009A3C00"/>
    <w:rsid w:val="009A4EA0"/>
    <w:rsid w:val="009A5F1F"/>
    <w:rsid w:val="009B076D"/>
    <w:rsid w:val="009B10CC"/>
    <w:rsid w:val="009B15B9"/>
    <w:rsid w:val="009B1FD5"/>
    <w:rsid w:val="009B23AC"/>
    <w:rsid w:val="009B35F2"/>
    <w:rsid w:val="009B5630"/>
    <w:rsid w:val="009B609C"/>
    <w:rsid w:val="009B6109"/>
    <w:rsid w:val="009B680F"/>
    <w:rsid w:val="009B6C81"/>
    <w:rsid w:val="009B767C"/>
    <w:rsid w:val="009C17ED"/>
    <w:rsid w:val="009C1C71"/>
    <w:rsid w:val="009C30D1"/>
    <w:rsid w:val="009C4DCF"/>
    <w:rsid w:val="009C6456"/>
    <w:rsid w:val="009C7060"/>
    <w:rsid w:val="009C7BC5"/>
    <w:rsid w:val="009D04C2"/>
    <w:rsid w:val="009D0913"/>
    <w:rsid w:val="009D0D4F"/>
    <w:rsid w:val="009D136D"/>
    <w:rsid w:val="009D4E02"/>
    <w:rsid w:val="009E1851"/>
    <w:rsid w:val="009E20A1"/>
    <w:rsid w:val="009E28F3"/>
    <w:rsid w:val="009E2A8F"/>
    <w:rsid w:val="009E65F3"/>
    <w:rsid w:val="009E73C3"/>
    <w:rsid w:val="009E74DE"/>
    <w:rsid w:val="009F0AE4"/>
    <w:rsid w:val="009F139D"/>
    <w:rsid w:val="009F2B5A"/>
    <w:rsid w:val="009F3D7E"/>
    <w:rsid w:val="009F448D"/>
    <w:rsid w:val="009F5E1B"/>
    <w:rsid w:val="009F64BE"/>
    <w:rsid w:val="009F693B"/>
    <w:rsid w:val="009F712E"/>
    <w:rsid w:val="009F75D7"/>
    <w:rsid w:val="009F77C3"/>
    <w:rsid w:val="009F78C7"/>
    <w:rsid w:val="00A034F7"/>
    <w:rsid w:val="00A04402"/>
    <w:rsid w:val="00A052D1"/>
    <w:rsid w:val="00A05D11"/>
    <w:rsid w:val="00A11F56"/>
    <w:rsid w:val="00A12E57"/>
    <w:rsid w:val="00A134FC"/>
    <w:rsid w:val="00A139E7"/>
    <w:rsid w:val="00A1403E"/>
    <w:rsid w:val="00A17FC1"/>
    <w:rsid w:val="00A21CA6"/>
    <w:rsid w:val="00A22E8A"/>
    <w:rsid w:val="00A233EE"/>
    <w:rsid w:val="00A238B1"/>
    <w:rsid w:val="00A24A40"/>
    <w:rsid w:val="00A261AB"/>
    <w:rsid w:val="00A266AA"/>
    <w:rsid w:val="00A26871"/>
    <w:rsid w:val="00A26BEA"/>
    <w:rsid w:val="00A3099C"/>
    <w:rsid w:val="00A34F2B"/>
    <w:rsid w:val="00A3600C"/>
    <w:rsid w:val="00A36C50"/>
    <w:rsid w:val="00A36D39"/>
    <w:rsid w:val="00A37718"/>
    <w:rsid w:val="00A3784A"/>
    <w:rsid w:val="00A401D3"/>
    <w:rsid w:val="00A420F2"/>
    <w:rsid w:val="00A43B55"/>
    <w:rsid w:val="00A447A8"/>
    <w:rsid w:val="00A44907"/>
    <w:rsid w:val="00A44962"/>
    <w:rsid w:val="00A4632D"/>
    <w:rsid w:val="00A46739"/>
    <w:rsid w:val="00A50DDA"/>
    <w:rsid w:val="00A512FA"/>
    <w:rsid w:val="00A51A55"/>
    <w:rsid w:val="00A524A3"/>
    <w:rsid w:val="00A527B5"/>
    <w:rsid w:val="00A533F1"/>
    <w:rsid w:val="00A559C6"/>
    <w:rsid w:val="00A56C17"/>
    <w:rsid w:val="00A6029D"/>
    <w:rsid w:val="00A603FF"/>
    <w:rsid w:val="00A60C53"/>
    <w:rsid w:val="00A62310"/>
    <w:rsid w:val="00A63596"/>
    <w:rsid w:val="00A644C7"/>
    <w:rsid w:val="00A6529E"/>
    <w:rsid w:val="00A657A7"/>
    <w:rsid w:val="00A708B3"/>
    <w:rsid w:val="00A72D93"/>
    <w:rsid w:val="00A7481D"/>
    <w:rsid w:val="00A74CED"/>
    <w:rsid w:val="00A76255"/>
    <w:rsid w:val="00A76C69"/>
    <w:rsid w:val="00A80FB1"/>
    <w:rsid w:val="00A81C84"/>
    <w:rsid w:val="00A81EAA"/>
    <w:rsid w:val="00A827D6"/>
    <w:rsid w:val="00A82BD5"/>
    <w:rsid w:val="00A83549"/>
    <w:rsid w:val="00A84BEA"/>
    <w:rsid w:val="00A85115"/>
    <w:rsid w:val="00A944B1"/>
    <w:rsid w:val="00A948E3"/>
    <w:rsid w:val="00A951AB"/>
    <w:rsid w:val="00A97FF7"/>
    <w:rsid w:val="00AA07E7"/>
    <w:rsid w:val="00AA22E6"/>
    <w:rsid w:val="00AA4603"/>
    <w:rsid w:val="00AA5CDF"/>
    <w:rsid w:val="00AA6109"/>
    <w:rsid w:val="00AB3F07"/>
    <w:rsid w:val="00AB4DDD"/>
    <w:rsid w:val="00AB5E9B"/>
    <w:rsid w:val="00AB629F"/>
    <w:rsid w:val="00AC0D21"/>
    <w:rsid w:val="00AC1CB7"/>
    <w:rsid w:val="00AC2F93"/>
    <w:rsid w:val="00AC422E"/>
    <w:rsid w:val="00AC6542"/>
    <w:rsid w:val="00AC790B"/>
    <w:rsid w:val="00AC7CAD"/>
    <w:rsid w:val="00AD0612"/>
    <w:rsid w:val="00AD0D9D"/>
    <w:rsid w:val="00AD1ED1"/>
    <w:rsid w:val="00AD2A03"/>
    <w:rsid w:val="00AD2A26"/>
    <w:rsid w:val="00AD3B5F"/>
    <w:rsid w:val="00AE1A8D"/>
    <w:rsid w:val="00AE2138"/>
    <w:rsid w:val="00AE25A1"/>
    <w:rsid w:val="00AE41E3"/>
    <w:rsid w:val="00AE4F38"/>
    <w:rsid w:val="00AE536B"/>
    <w:rsid w:val="00AE6038"/>
    <w:rsid w:val="00AE7644"/>
    <w:rsid w:val="00AE7C65"/>
    <w:rsid w:val="00AF02E3"/>
    <w:rsid w:val="00AF144A"/>
    <w:rsid w:val="00AF1D8F"/>
    <w:rsid w:val="00AF2624"/>
    <w:rsid w:val="00AF3D3A"/>
    <w:rsid w:val="00AF5D87"/>
    <w:rsid w:val="00AF61D1"/>
    <w:rsid w:val="00B0092C"/>
    <w:rsid w:val="00B00D77"/>
    <w:rsid w:val="00B00FA5"/>
    <w:rsid w:val="00B02A78"/>
    <w:rsid w:val="00B0346D"/>
    <w:rsid w:val="00B03D79"/>
    <w:rsid w:val="00B04010"/>
    <w:rsid w:val="00B050A3"/>
    <w:rsid w:val="00B10279"/>
    <w:rsid w:val="00B11C5E"/>
    <w:rsid w:val="00B11C75"/>
    <w:rsid w:val="00B12F87"/>
    <w:rsid w:val="00B15C56"/>
    <w:rsid w:val="00B15F6A"/>
    <w:rsid w:val="00B16EC6"/>
    <w:rsid w:val="00B226EF"/>
    <w:rsid w:val="00B24AB5"/>
    <w:rsid w:val="00B2568A"/>
    <w:rsid w:val="00B2591E"/>
    <w:rsid w:val="00B30178"/>
    <w:rsid w:val="00B320B6"/>
    <w:rsid w:val="00B33043"/>
    <w:rsid w:val="00B33B1F"/>
    <w:rsid w:val="00B3667B"/>
    <w:rsid w:val="00B36719"/>
    <w:rsid w:val="00B367D8"/>
    <w:rsid w:val="00B374DE"/>
    <w:rsid w:val="00B40480"/>
    <w:rsid w:val="00B40A96"/>
    <w:rsid w:val="00B4217C"/>
    <w:rsid w:val="00B44EC5"/>
    <w:rsid w:val="00B4557A"/>
    <w:rsid w:val="00B468D5"/>
    <w:rsid w:val="00B51A1B"/>
    <w:rsid w:val="00B532DA"/>
    <w:rsid w:val="00B541C0"/>
    <w:rsid w:val="00B546A0"/>
    <w:rsid w:val="00B550E9"/>
    <w:rsid w:val="00B56530"/>
    <w:rsid w:val="00B56F81"/>
    <w:rsid w:val="00B57B9B"/>
    <w:rsid w:val="00B6508F"/>
    <w:rsid w:val="00B6789E"/>
    <w:rsid w:val="00B67F0C"/>
    <w:rsid w:val="00B70C99"/>
    <w:rsid w:val="00B71188"/>
    <w:rsid w:val="00B716E5"/>
    <w:rsid w:val="00B71CCA"/>
    <w:rsid w:val="00B71FCB"/>
    <w:rsid w:val="00B76622"/>
    <w:rsid w:val="00B8291A"/>
    <w:rsid w:val="00B83295"/>
    <w:rsid w:val="00B83FBC"/>
    <w:rsid w:val="00B85308"/>
    <w:rsid w:val="00B92150"/>
    <w:rsid w:val="00B949A8"/>
    <w:rsid w:val="00B94CA4"/>
    <w:rsid w:val="00B97D68"/>
    <w:rsid w:val="00BA2472"/>
    <w:rsid w:val="00BA2B1E"/>
    <w:rsid w:val="00BA78A3"/>
    <w:rsid w:val="00BA79FE"/>
    <w:rsid w:val="00BB0428"/>
    <w:rsid w:val="00BB0C3B"/>
    <w:rsid w:val="00BB1556"/>
    <w:rsid w:val="00BB6A51"/>
    <w:rsid w:val="00BC0138"/>
    <w:rsid w:val="00BC0B81"/>
    <w:rsid w:val="00BC42E4"/>
    <w:rsid w:val="00BC4ED4"/>
    <w:rsid w:val="00BC79F8"/>
    <w:rsid w:val="00BD155A"/>
    <w:rsid w:val="00BD18B0"/>
    <w:rsid w:val="00BD33D4"/>
    <w:rsid w:val="00BD455D"/>
    <w:rsid w:val="00BD4DE8"/>
    <w:rsid w:val="00BD5C08"/>
    <w:rsid w:val="00BD6FFC"/>
    <w:rsid w:val="00BD7E32"/>
    <w:rsid w:val="00BE03B0"/>
    <w:rsid w:val="00BE2C57"/>
    <w:rsid w:val="00BE2D31"/>
    <w:rsid w:val="00BE45E1"/>
    <w:rsid w:val="00BE4AA4"/>
    <w:rsid w:val="00BE6F68"/>
    <w:rsid w:val="00BF01BA"/>
    <w:rsid w:val="00BF061B"/>
    <w:rsid w:val="00BF45EC"/>
    <w:rsid w:val="00BF52CA"/>
    <w:rsid w:val="00BF58D1"/>
    <w:rsid w:val="00BF5BE3"/>
    <w:rsid w:val="00C00539"/>
    <w:rsid w:val="00C00C22"/>
    <w:rsid w:val="00C02213"/>
    <w:rsid w:val="00C03077"/>
    <w:rsid w:val="00C0465D"/>
    <w:rsid w:val="00C05944"/>
    <w:rsid w:val="00C11413"/>
    <w:rsid w:val="00C1278A"/>
    <w:rsid w:val="00C12E08"/>
    <w:rsid w:val="00C13C26"/>
    <w:rsid w:val="00C15FEB"/>
    <w:rsid w:val="00C163A8"/>
    <w:rsid w:val="00C17B06"/>
    <w:rsid w:val="00C20301"/>
    <w:rsid w:val="00C211D6"/>
    <w:rsid w:val="00C22D4C"/>
    <w:rsid w:val="00C231AF"/>
    <w:rsid w:val="00C23F75"/>
    <w:rsid w:val="00C2407B"/>
    <w:rsid w:val="00C24CE0"/>
    <w:rsid w:val="00C24D8C"/>
    <w:rsid w:val="00C27F8C"/>
    <w:rsid w:val="00C30D80"/>
    <w:rsid w:val="00C32933"/>
    <w:rsid w:val="00C33E25"/>
    <w:rsid w:val="00C344AE"/>
    <w:rsid w:val="00C4151C"/>
    <w:rsid w:val="00C432C7"/>
    <w:rsid w:val="00C43D1D"/>
    <w:rsid w:val="00C4458F"/>
    <w:rsid w:val="00C50153"/>
    <w:rsid w:val="00C52AD3"/>
    <w:rsid w:val="00C53105"/>
    <w:rsid w:val="00C533A8"/>
    <w:rsid w:val="00C53699"/>
    <w:rsid w:val="00C55688"/>
    <w:rsid w:val="00C6085F"/>
    <w:rsid w:val="00C617A1"/>
    <w:rsid w:val="00C6412B"/>
    <w:rsid w:val="00C655AB"/>
    <w:rsid w:val="00C65D8D"/>
    <w:rsid w:val="00C671FE"/>
    <w:rsid w:val="00C67275"/>
    <w:rsid w:val="00C7090E"/>
    <w:rsid w:val="00C71D38"/>
    <w:rsid w:val="00C72A2C"/>
    <w:rsid w:val="00C74853"/>
    <w:rsid w:val="00C7613E"/>
    <w:rsid w:val="00C767F0"/>
    <w:rsid w:val="00C77795"/>
    <w:rsid w:val="00C802C0"/>
    <w:rsid w:val="00C8292C"/>
    <w:rsid w:val="00C839DD"/>
    <w:rsid w:val="00C84E78"/>
    <w:rsid w:val="00C87704"/>
    <w:rsid w:val="00C90008"/>
    <w:rsid w:val="00C9020B"/>
    <w:rsid w:val="00C92540"/>
    <w:rsid w:val="00C933A9"/>
    <w:rsid w:val="00C94254"/>
    <w:rsid w:val="00C96214"/>
    <w:rsid w:val="00C96814"/>
    <w:rsid w:val="00CA0AEA"/>
    <w:rsid w:val="00CA12F2"/>
    <w:rsid w:val="00CA1EF8"/>
    <w:rsid w:val="00CA28FD"/>
    <w:rsid w:val="00CB018C"/>
    <w:rsid w:val="00CB2FB8"/>
    <w:rsid w:val="00CB328F"/>
    <w:rsid w:val="00CB60FD"/>
    <w:rsid w:val="00CC02D4"/>
    <w:rsid w:val="00CC1E15"/>
    <w:rsid w:val="00CC34F6"/>
    <w:rsid w:val="00CC5186"/>
    <w:rsid w:val="00CC5794"/>
    <w:rsid w:val="00CC63D5"/>
    <w:rsid w:val="00CC79CC"/>
    <w:rsid w:val="00CD224B"/>
    <w:rsid w:val="00CD7FF4"/>
    <w:rsid w:val="00CE0D94"/>
    <w:rsid w:val="00CE0DDA"/>
    <w:rsid w:val="00CE1AC3"/>
    <w:rsid w:val="00CE3224"/>
    <w:rsid w:val="00CE3AC6"/>
    <w:rsid w:val="00CE4711"/>
    <w:rsid w:val="00CE5B3B"/>
    <w:rsid w:val="00CE724B"/>
    <w:rsid w:val="00CE77B0"/>
    <w:rsid w:val="00CF36A8"/>
    <w:rsid w:val="00CF3ACC"/>
    <w:rsid w:val="00D0287C"/>
    <w:rsid w:val="00D03434"/>
    <w:rsid w:val="00D0393F"/>
    <w:rsid w:val="00D0498E"/>
    <w:rsid w:val="00D052E2"/>
    <w:rsid w:val="00D1076B"/>
    <w:rsid w:val="00D11DA0"/>
    <w:rsid w:val="00D14038"/>
    <w:rsid w:val="00D15091"/>
    <w:rsid w:val="00D150AE"/>
    <w:rsid w:val="00D15560"/>
    <w:rsid w:val="00D16DBB"/>
    <w:rsid w:val="00D20E49"/>
    <w:rsid w:val="00D2156D"/>
    <w:rsid w:val="00D23A50"/>
    <w:rsid w:val="00D2510F"/>
    <w:rsid w:val="00D26A9C"/>
    <w:rsid w:val="00D27A94"/>
    <w:rsid w:val="00D27FBA"/>
    <w:rsid w:val="00D30980"/>
    <w:rsid w:val="00D31FE9"/>
    <w:rsid w:val="00D345FA"/>
    <w:rsid w:val="00D34F2F"/>
    <w:rsid w:val="00D35EBD"/>
    <w:rsid w:val="00D36849"/>
    <w:rsid w:val="00D373E8"/>
    <w:rsid w:val="00D4031A"/>
    <w:rsid w:val="00D407EC"/>
    <w:rsid w:val="00D42CC5"/>
    <w:rsid w:val="00D455E9"/>
    <w:rsid w:val="00D465EA"/>
    <w:rsid w:val="00D4763D"/>
    <w:rsid w:val="00D50160"/>
    <w:rsid w:val="00D503AC"/>
    <w:rsid w:val="00D521B6"/>
    <w:rsid w:val="00D529D0"/>
    <w:rsid w:val="00D52FF4"/>
    <w:rsid w:val="00D530D0"/>
    <w:rsid w:val="00D534E4"/>
    <w:rsid w:val="00D61A9A"/>
    <w:rsid w:val="00D622FD"/>
    <w:rsid w:val="00D6244F"/>
    <w:rsid w:val="00D6392F"/>
    <w:rsid w:val="00D63BC9"/>
    <w:rsid w:val="00D63DE2"/>
    <w:rsid w:val="00D64D79"/>
    <w:rsid w:val="00D6561F"/>
    <w:rsid w:val="00D65629"/>
    <w:rsid w:val="00D71AAA"/>
    <w:rsid w:val="00D7204D"/>
    <w:rsid w:val="00D7276F"/>
    <w:rsid w:val="00D72D05"/>
    <w:rsid w:val="00D74573"/>
    <w:rsid w:val="00D76B73"/>
    <w:rsid w:val="00D77E91"/>
    <w:rsid w:val="00D80169"/>
    <w:rsid w:val="00D80E55"/>
    <w:rsid w:val="00D837F7"/>
    <w:rsid w:val="00D83FBA"/>
    <w:rsid w:val="00D84D12"/>
    <w:rsid w:val="00D85859"/>
    <w:rsid w:val="00D858C0"/>
    <w:rsid w:val="00D874A6"/>
    <w:rsid w:val="00D90612"/>
    <w:rsid w:val="00D91BB3"/>
    <w:rsid w:val="00D92A5C"/>
    <w:rsid w:val="00D92AD5"/>
    <w:rsid w:val="00D94F0E"/>
    <w:rsid w:val="00D95646"/>
    <w:rsid w:val="00D96941"/>
    <w:rsid w:val="00DA2600"/>
    <w:rsid w:val="00DA2CF3"/>
    <w:rsid w:val="00DA41B3"/>
    <w:rsid w:val="00DA6BFC"/>
    <w:rsid w:val="00DA73F8"/>
    <w:rsid w:val="00DB04C9"/>
    <w:rsid w:val="00DB13C7"/>
    <w:rsid w:val="00DB163A"/>
    <w:rsid w:val="00DB238E"/>
    <w:rsid w:val="00DB463A"/>
    <w:rsid w:val="00DB5948"/>
    <w:rsid w:val="00DB6351"/>
    <w:rsid w:val="00DB6C03"/>
    <w:rsid w:val="00DC0421"/>
    <w:rsid w:val="00DC24A9"/>
    <w:rsid w:val="00DC2C33"/>
    <w:rsid w:val="00DC3A0E"/>
    <w:rsid w:val="00DC77B9"/>
    <w:rsid w:val="00DD07E7"/>
    <w:rsid w:val="00DD08E5"/>
    <w:rsid w:val="00DD2614"/>
    <w:rsid w:val="00DD273F"/>
    <w:rsid w:val="00DD2944"/>
    <w:rsid w:val="00DD4316"/>
    <w:rsid w:val="00DD570D"/>
    <w:rsid w:val="00DD6943"/>
    <w:rsid w:val="00DE126D"/>
    <w:rsid w:val="00DE3A95"/>
    <w:rsid w:val="00DE4041"/>
    <w:rsid w:val="00DE482B"/>
    <w:rsid w:val="00DE526C"/>
    <w:rsid w:val="00DE65A8"/>
    <w:rsid w:val="00DE67C8"/>
    <w:rsid w:val="00DE7A9B"/>
    <w:rsid w:val="00DF0CB3"/>
    <w:rsid w:val="00DF2141"/>
    <w:rsid w:val="00DF272B"/>
    <w:rsid w:val="00DF34C0"/>
    <w:rsid w:val="00DF3547"/>
    <w:rsid w:val="00DF757E"/>
    <w:rsid w:val="00E01041"/>
    <w:rsid w:val="00E03F48"/>
    <w:rsid w:val="00E04A11"/>
    <w:rsid w:val="00E05607"/>
    <w:rsid w:val="00E068C3"/>
    <w:rsid w:val="00E06DB7"/>
    <w:rsid w:val="00E11553"/>
    <w:rsid w:val="00E1278C"/>
    <w:rsid w:val="00E12821"/>
    <w:rsid w:val="00E12B41"/>
    <w:rsid w:val="00E14293"/>
    <w:rsid w:val="00E15752"/>
    <w:rsid w:val="00E1609C"/>
    <w:rsid w:val="00E16EB6"/>
    <w:rsid w:val="00E20C6E"/>
    <w:rsid w:val="00E21141"/>
    <w:rsid w:val="00E22A42"/>
    <w:rsid w:val="00E25A2E"/>
    <w:rsid w:val="00E26226"/>
    <w:rsid w:val="00E27713"/>
    <w:rsid w:val="00E305D8"/>
    <w:rsid w:val="00E30BD8"/>
    <w:rsid w:val="00E31FB8"/>
    <w:rsid w:val="00E321B5"/>
    <w:rsid w:val="00E3324D"/>
    <w:rsid w:val="00E33C12"/>
    <w:rsid w:val="00E3487E"/>
    <w:rsid w:val="00E34B2E"/>
    <w:rsid w:val="00E36094"/>
    <w:rsid w:val="00E36AAA"/>
    <w:rsid w:val="00E3709F"/>
    <w:rsid w:val="00E379EA"/>
    <w:rsid w:val="00E40C7C"/>
    <w:rsid w:val="00E41A87"/>
    <w:rsid w:val="00E438F9"/>
    <w:rsid w:val="00E43EE7"/>
    <w:rsid w:val="00E44484"/>
    <w:rsid w:val="00E445C8"/>
    <w:rsid w:val="00E447B0"/>
    <w:rsid w:val="00E44C4C"/>
    <w:rsid w:val="00E44FAF"/>
    <w:rsid w:val="00E45575"/>
    <w:rsid w:val="00E46E30"/>
    <w:rsid w:val="00E47B0B"/>
    <w:rsid w:val="00E519E2"/>
    <w:rsid w:val="00E51B1D"/>
    <w:rsid w:val="00E53316"/>
    <w:rsid w:val="00E53B55"/>
    <w:rsid w:val="00E544A2"/>
    <w:rsid w:val="00E546C7"/>
    <w:rsid w:val="00E54D30"/>
    <w:rsid w:val="00E55BBE"/>
    <w:rsid w:val="00E56C80"/>
    <w:rsid w:val="00E56FBE"/>
    <w:rsid w:val="00E57C42"/>
    <w:rsid w:val="00E61CBA"/>
    <w:rsid w:val="00E631A4"/>
    <w:rsid w:val="00E63424"/>
    <w:rsid w:val="00E64057"/>
    <w:rsid w:val="00E65323"/>
    <w:rsid w:val="00E6611E"/>
    <w:rsid w:val="00E67A42"/>
    <w:rsid w:val="00E705B0"/>
    <w:rsid w:val="00E71FCD"/>
    <w:rsid w:val="00E7476B"/>
    <w:rsid w:val="00E75CB9"/>
    <w:rsid w:val="00E761A4"/>
    <w:rsid w:val="00E76F92"/>
    <w:rsid w:val="00E811A5"/>
    <w:rsid w:val="00E82640"/>
    <w:rsid w:val="00E83724"/>
    <w:rsid w:val="00E86B14"/>
    <w:rsid w:val="00E90203"/>
    <w:rsid w:val="00E93A8E"/>
    <w:rsid w:val="00E93BC4"/>
    <w:rsid w:val="00E943D9"/>
    <w:rsid w:val="00E948EB"/>
    <w:rsid w:val="00E96443"/>
    <w:rsid w:val="00EA0CE9"/>
    <w:rsid w:val="00EA2312"/>
    <w:rsid w:val="00EA338D"/>
    <w:rsid w:val="00EA5708"/>
    <w:rsid w:val="00EA7424"/>
    <w:rsid w:val="00EA7FB4"/>
    <w:rsid w:val="00EB277F"/>
    <w:rsid w:val="00EC37F2"/>
    <w:rsid w:val="00EC73C5"/>
    <w:rsid w:val="00ED030A"/>
    <w:rsid w:val="00ED0970"/>
    <w:rsid w:val="00ED116D"/>
    <w:rsid w:val="00ED257D"/>
    <w:rsid w:val="00ED431D"/>
    <w:rsid w:val="00ED4859"/>
    <w:rsid w:val="00ED4885"/>
    <w:rsid w:val="00EE188B"/>
    <w:rsid w:val="00EE305E"/>
    <w:rsid w:val="00EE32CA"/>
    <w:rsid w:val="00EE509A"/>
    <w:rsid w:val="00EE5A5F"/>
    <w:rsid w:val="00EF2589"/>
    <w:rsid w:val="00EF3B1F"/>
    <w:rsid w:val="00EF3F1B"/>
    <w:rsid w:val="00EF46BB"/>
    <w:rsid w:val="00EF6C49"/>
    <w:rsid w:val="00EF722C"/>
    <w:rsid w:val="00F03297"/>
    <w:rsid w:val="00F03F5E"/>
    <w:rsid w:val="00F05AE2"/>
    <w:rsid w:val="00F06A07"/>
    <w:rsid w:val="00F10EAD"/>
    <w:rsid w:val="00F1417A"/>
    <w:rsid w:val="00F145D0"/>
    <w:rsid w:val="00F14CA4"/>
    <w:rsid w:val="00F15BEB"/>
    <w:rsid w:val="00F15D6F"/>
    <w:rsid w:val="00F208C8"/>
    <w:rsid w:val="00F20F2A"/>
    <w:rsid w:val="00F218CE"/>
    <w:rsid w:val="00F23C96"/>
    <w:rsid w:val="00F25F65"/>
    <w:rsid w:val="00F26087"/>
    <w:rsid w:val="00F260C4"/>
    <w:rsid w:val="00F26FC3"/>
    <w:rsid w:val="00F273E4"/>
    <w:rsid w:val="00F33190"/>
    <w:rsid w:val="00F33924"/>
    <w:rsid w:val="00F33B71"/>
    <w:rsid w:val="00F35D14"/>
    <w:rsid w:val="00F3756D"/>
    <w:rsid w:val="00F41489"/>
    <w:rsid w:val="00F422D4"/>
    <w:rsid w:val="00F448CC"/>
    <w:rsid w:val="00F45D64"/>
    <w:rsid w:val="00F46B88"/>
    <w:rsid w:val="00F5127C"/>
    <w:rsid w:val="00F52F14"/>
    <w:rsid w:val="00F5327E"/>
    <w:rsid w:val="00F55AF4"/>
    <w:rsid w:val="00F57ECC"/>
    <w:rsid w:val="00F64400"/>
    <w:rsid w:val="00F708BA"/>
    <w:rsid w:val="00F744B3"/>
    <w:rsid w:val="00F7469A"/>
    <w:rsid w:val="00F749D9"/>
    <w:rsid w:val="00F7752A"/>
    <w:rsid w:val="00F775A4"/>
    <w:rsid w:val="00F77B6C"/>
    <w:rsid w:val="00F836CA"/>
    <w:rsid w:val="00F8453A"/>
    <w:rsid w:val="00F85FF7"/>
    <w:rsid w:val="00F90516"/>
    <w:rsid w:val="00F90620"/>
    <w:rsid w:val="00F924FD"/>
    <w:rsid w:val="00F92E2D"/>
    <w:rsid w:val="00F92FAE"/>
    <w:rsid w:val="00F930A0"/>
    <w:rsid w:val="00F936D2"/>
    <w:rsid w:val="00F938EC"/>
    <w:rsid w:val="00F9642D"/>
    <w:rsid w:val="00FA0C77"/>
    <w:rsid w:val="00FA153F"/>
    <w:rsid w:val="00FA23AA"/>
    <w:rsid w:val="00FA36CA"/>
    <w:rsid w:val="00FA39A0"/>
    <w:rsid w:val="00FA3E1D"/>
    <w:rsid w:val="00FA402B"/>
    <w:rsid w:val="00FB03B2"/>
    <w:rsid w:val="00FB03E5"/>
    <w:rsid w:val="00FB113C"/>
    <w:rsid w:val="00FB2EBF"/>
    <w:rsid w:val="00FB4C0D"/>
    <w:rsid w:val="00FB4E8B"/>
    <w:rsid w:val="00FC29FC"/>
    <w:rsid w:val="00FC4C3D"/>
    <w:rsid w:val="00FC7422"/>
    <w:rsid w:val="00FC7789"/>
    <w:rsid w:val="00FD0F40"/>
    <w:rsid w:val="00FD4106"/>
    <w:rsid w:val="00FD4752"/>
    <w:rsid w:val="00FD529D"/>
    <w:rsid w:val="00FD5F07"/>
    <w:rsid w:val="00FD7841"/>
    <w:rsid w:val="00FE03C8"/>
    <w:rsid w:val="00FE31FE"/>
    <w:rsid w:val="00FE4002"/>
    <w:rsid w:val="00FE5B39"/>
    <w:rsid w:val="00FE5E0E"/>
    <w:rsid w:val="00FF111D"/>
    <w:rsid w:val="00FF2AD5"/>
    <w:rsid w:val="00FF3CBC"/>
    <w:rsid w:val="00FF4D89"/>
    <w:rsid w:val="00FF54C8"/>
    <w:rsid w:val="00FF564F"/>
    <w:rsid w:val="00FF69C7"/>
    <w:rsid w:val="00FF70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7005"/>
  <w15:docId w15:val="{7C5F4B8E-42C1-453B-B82B-CF22B4B5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750"/>
    <w:rPr>
      <w:rFonts w:ascii="Calibri" w:eastAsia="Times New Roman" w:hAnsi="Calibri" w:cs="Times New Roman"/>
      <w:lang w:eastAsia="ru-RU"/>
    </w:rPr>
  </w:style>
  <w:style w:type="paragraph" w:styleId="1">
    <w:name w:val="heading 1"/>
    <w:basedOn w:val="a"/>
    <w:next w:val="a"/>
    <w:link w:val="10"/>
    <w:qFormat/>
    <w:rsid w:val="00F14CA4"/>
    <w:pPr>
      <w:keepNext/>
      <w:widowControl w:val="0"/>
      <w:autoSpaceDE w:val="0"/>
      <w:autoSpaceDN w:val="0"/>
      <w:adjustRightInd w:val="0"/>
      <w:spacing w:before="240" w:after="60" w:line="240" w:lineRule="auto"/>
      <w:outlineLvl w:val="0"/>
    </w:pPr>
    <w:rPr>
      <w:rFonts w:ascii="Arial" w:eastAsia="Calibri" w:hAnsi="Arial" w:cs="Arial"/>
      <w:b/>
      <w:bCs/>
      <w:kern w:val="32"/>
      <w:sz w:val="32"/>
      <w:szCs w:val="32"/>
    </w:rPr>
  </w:style>
  <w:style w:type="paragraph" w:styleId="3">
    <w:name w:val="heading 3"/>
    <w:basedOn w:val="a"/>
    <w:next w:val="a"/>
    <w:link w:val="30"/>
    <w:uiPriority w:val="9"/>
    <w:semiHidden/>
    <w:unhideWhenUsed/>
    <w:qFormat/>
    <w:rsid w:val="00D63D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AED"/>
    <w:pPr>
      <w:ind w:left="720"/>
      <w:contextualSpacing/>
    </w:pPr>
  </w:style>
  <w:style w:type="table" w:styleId="a4">
    <w:name w:val="Table Grid"/>
    <w:basedOn w:val="a1"/>
    <w:uiPriority w:val="59"/>
    <w:rsid w:val="0066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259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59F6"/>
    <w:rPr>
      <w:rFonts w:ascii="Tahoma" w:eastAsia="Times New Roman" w:hAnsi="Tahoma" w:cs="Tahoma"/>
      <w:sz w:val="16"/>
      <w:szCs w:val="16"/>
      <w:lang w:eastAsia="ru-RU"/>
    </w:rPr>
  </w:style>
  <w:style w:type="paragraph" w:customStyle="1" w:styleId="a7">
    <w:name w:val="Прижатый влево"/>
    <w:basedOn w:val="a"/>
    <w:next w:val="a"/>
    <w:uiPriority w:val="99"/>
    <w:rsid w:val="00C53699"/>
    <w:pPr>
      <w:autoSpaceDE w:val="0"/>
      <w:autoSpaceDN w:val="0"/>
      <w:adjustRightInd w:val="0"/>
      <w:spacing w:after="0" w:line="240" w:lineRule="auto"/>
    </w:pPr>
    <w:rPr>
      <w:rFonts w:ascii="Arial" w:eastAsiaTheme="minorHAnsi" w:hAnsi="Arial" w:cs="Arial"/>
      <w:sz w:val="24"/>
      <w:szCs w:val="24"/>
      <w:lang w:eastAsia="en-US"/>
    </w:rPr>
  </w:style>
  <w:style w:type="character" w:styleId="a8">
    <w:name w:val="Hyperlink"/>
    <w:basedOn w:val="a0"/>
    <w:unhideWhenUsed/>
    <w:rsid w:val="00C53699"/>
    <w:rPr>
      <w:color w:val="0000FF"/>
      <w:u w:val="single"/>
    </w:rPr>
  </w:style>
  <w:style w:type="paragraph" w:styleId="a9">
    <w:name w:val="No Spacing"/>
    <w:uiPriority w:val="1"/>
    <w:qFormat/>
    <w:rsid w:val="00AC2F93"/>
    <w:pPr>
      <w:spacing w:after="0" w:line="240" w:lineRule="auto"/>
    </w:pPr>
    <w:rPr>
      <w:rFonts w:ascii="Times New Roman" w:eastAsia="Times New Roman" w:hAnsi="Times New Roman" w:cs="Times New Roman"/>
      <w:sz w:val="20"/>
      <w:szCs w:val="20"/>
      <w:lang w:val="en-US" w:eastAsia="ru-RU"/>
    </w:rPr>
  </w:style>
  <w:style w:type="character" w:customStyle="1" w:styleId="10">
    <w:name w:val="Заголовок 1 Знак"/>
    <w:basedOn w:val="a0"/>
    <w:link w:val="1"/>
    <w:rsid w:val="00F14CA4"/>
    <w:rPr>
      <w:rFonts w:ascii="Arial" w:eastAsia="Calibri" w:hAnsi="Arial" w:cs="Arial"/>
      <w:b/>
      <w:bCs/>
      <w:kern w:val="32"/>
      <w:sz w:val="32"/>
      <w:szCs w:val="32"/>
      <w:lang w:eastAsia="ru-RU"/>
    </w:rPr>
  </w:style>
  <w:style w:type="paragraph" w:styleId="aa">
    <w:name w:val="header"/>
    <w:basedOn w:val="a"/>
    <w:link w:val="ab"/>
    <w:uiPriority w:val="99"/>
    <w:unhideWhenUsed/>
    <w:rsid w:val="00C71D3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71D38"/>
    <w:rPr>
      <w:rFonts w:ascii="Calibri" w:eastAsia="Times New Roman" w:hAnsi="Calibri" w:cs="Times New Roman"/>
      <w:lang w:eastAsia="ru-RU"/>
    </w:rPr>
  </w:style>
  <w:style w:type="paragraph" w:styleId="ac">
    <w:name w:val="footer"/>
    <w:basedOn w:val="a"/>
    <w:link w:val="ad"/>
    <w:uiPriority w:val="99"/>
    <w:unhideWhenUsed/>
    <w:rsid w:val="00C71D3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71D38"/>
    <w:rPr>
      <w:rFonts w:ascii="Calibri" w:eastAsia="Times New Roman" w:hAnsi="Calibri" w:cs="Times New Roman"/>
      <w:lang w:eastAsia="ru-RU"/>
    </w:rPr>
  </w:style>
  <w:style w:type="paragraph" w:customStyle="1" w:styleId="ConsPlusNormal">
    <w:name w:val="ConsPlusNormal"/>
    <w:rsid w:val="00BD455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e">
    <w:name w:val="Цветовое выделение"/>
    <w:uiPriority w:val="99"/>
    <w:rsid w:val="000D5075"/>
    <w:rPr>
      <w:b/>
      <w:bCs/>
      <w:color w:val="26282F"/>
    </w:rPr>
  </w:style>
  <w:style w:type="character" w:customStyle="1" w:styleId="af">
    <w:name w:val="Гипертекстовая ссылка"/>
    <w:basedOn w:val="ae"/>
    <w:uiPriority w:val="99"/>
    <w:rsid w:val="000D5075"/>
    <w:rPr>
      <w:b/>
      <w:bCs/>
      <w:color w:val="106BBE"/>
    </w:rPr>
  </w:style>
  <w:style w:type="paragraph" w:customStyle="1" w:styleId="s1">
    <w:name w:val="s_1"/>
    <w:basedOn w:val="a"/>
    <w:rsid w:val="00A17FC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F41489"/>
  </w:style>
  <w:style w:type="character" w:styleId="af0">
    <w:name w:val="Emphasis"/>
    <w:basedOn w:val="a0"/>
    <w:uiPriority w:val="20"/>
    <w:qFormat/>
    <w:rsid w:val="006666E8"/>
    <w:rPr>
      <w:i/>
      <w:iCs/>
    </w:rPr>
  </w:style>
  <w:style w:type="paragraph" w:styleId="af1">
    <w:name w:val="Normal (Web)"/>
    <w:basedOn w:val="a"/>
    <w:uiPriority w:val="99"/>
    <w:semiHidden/>
    <w:unhideWhenUsed/>
    <w:rsid w:val="00103696"/>
    <w:pPr>
      <w:spacing w:before="100" w:beforeAutospacing="1" w:after="100" w:afterAutospacing="1" w:line="240" w:lineRule="auto"/>
    </w:pPr>
    <w:rPr>
      <w:rFonts w:ascii="Times New Roman" w:hAnsi="Times New Roman"/>
      <w:sz w:val="24"/>
      <w:szCs w:val="24"/>
    </w:rPr>
  </w:style>
  <w:style w:type="paragraph" w:customStyle="1" w:styleId="c5">
    <w:name w:val="c5"/>
    <w:basedOn w:val="a"/>
    <w:rsid w:val="00E544A2"/>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E544A2"/>
  </w:style>
  <w:style w:type="character" w:customStyle="1" w:styleId="c9">
    <w:name w:val="c9"/>
    <w:basedOn w:val="a0"/>
    <w:rsid w:val="00E544A2"/>
  </w:style>
  <w:style w:type="character" w:customStyle="1" w:styleId="c1">
    <w:name w:val="c1"/>
    <w:basedOn w:val="a0"/>
    <w:rsid w:val="00E544A2"/>
  </w:style>
  <w:style w:type="paragraph" w:customStyle="1" w:styleId="c16">
    <w:name w:val="c16"/>
    <w:basedOn w:val="a"/>
    <w:rsid w:val="00487A94"/>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487A94"/>
  </w:style>
  <w:style w:type="paragraph" w:customStyle="1" w:styleId="c15">
    <w:name w:val="c15"/>
    <w:basedOn w:val="a"/>
    <w:rsid w:val="00487A94"/>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uiPriority w:val="9"/>
    <w:semiHidden/>
    <w:rsid w:val="00D63DE2"/>
    <w:rPr>
      <w:rFonts w:asciiTheme="majorHAnsi" w:eastAsiaTheme="majorEastAsia" w:hAnsiTheme="majorHAnsi" w:cstheme="majorBidi"/>
      <w:color w:val="243F60" w:themeColor="accent1" w:themeShade="7F"/>
      <w:sz w:val="24"/>
      <w:szCs w:val="24"/>
      <w:lang w:eastAsia="ru-RU"/>
    </w:rPr>
  </w:style>
  <w:style w:type="paragraph" w:customStyle="1" w:styleId="Default">
    <w:name w:val="Default"/>
    <w:rsid w:val="009020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Indent 2"/>
    <w:basedOn w:val="a"/>
    <w:link w:val="20"/>
    <w:uiPriority w:val="99"/>
    <w:unhideWhenUsed/>
    <w:rsid w:val="00555DA6"/>
    <w:pPr>
      <w:spacing w:after="0" w:line="240" w:lineRule="auto"/>
      <w:ind w:firstLine="567"/>
      <w:jc w:val="both"/>
    </w:pPr>
    <w:rPr>
      <w:rFonts w:ascii="Times New Roman" w:hAnsi="Times New Roman"/>
      <w:sz w:val="28"/>
      <w:szCs w:val="28"/>
    </w:rPr>
  </w:style>
  <w:style w:type="character" w:customStyle="1" w:styleId="20">
    <w:name w:val="Основной текст с отступом 2 Знак"/>
    <w:basedOn w:val="a0"/>
    <w:link w:val="2"/>
    <w:uiPriority w:val="99"/>
    <w:rsid w:val="00555DA6"/>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4020">
      <w:bodyDiv w:val="1"/>
      <w:marLeft w:val="0"/>
      <w:marRight w:val="0"/>
      <w:marTop w:val="0"/>
      <w:marBottom w:val="0"/>
      <w:divBdr>
        <w:top w:val="none" w:sz="0" w:space="0" w:color="auto"/>
        <w:left w:val="none" w:sz="0" w:space="0" w:color="auto"/>
        <w:bottom w:val="none" w:sz="0" w:space="0" w:color="auto"/>
        <w:right w:val="none" w:sz="0" w:space="0" w:color="auto"/>
      </w:divBdr>
    </w:div>
    <w:div w:id="137112775">
      <w:bodyDiv w:val="1"/>
      <w:marLeft w:val="0"/>
      <w:marRight w:val="0"/>
      <w:marTop w:val="0"/>
      <w:marBottom w:val="0"/>
      <w:divBdr>
        <w:top w:val="none" w:sz="0" w:space="0" w:color="auto"/>
        <w:left w:val="none" w:sz="0" w:space="0" w:color="auto"/>
        <w:bottom w:val="none" w:sz="0" w:space="0" w:color="auto"/>
        <w:right w:val="none" w:sz="0" w:space="0" w:color="auto"/>
      </w:divBdr>
    </w:div>
    <w:div w:id="233976654">
      <w:bodyDiv w:val="1"/>
      <w:marLeft w:val="0"/>
      <w:marRight w:val="0"/>
      <w:marTop w:val="0"/>
      <w:marBottom w:val="0"/>
      <w:divBdr>
        <w:top w:val="none" w:sz="0" w:space="0" w:color="auto"/>
        <w:left w:val="none" w:sz="0" w:space="0" w:color="auto"/>
        <w:bottom w:val="none" w:sz="0" w:space="0" w:color="auto"/>
        <w:right w:val="none" w:sz="0" w:space="0" w:color="auto"/>
      </w:divBdr>
    </w:div>
    <w:div w:id="397822627">
      <w:bodyDiv w:val="1"/>
      <w:marLeft w:val="0"/>
      <w:marRight w:val="0"/>
      <w:marTop w:val="0"/>
      <w:marBottom w:val="0"/>
      <w:divBdr>
        <w:top w:val="none" w:sz="0" w:space="0" w:color="auto"/>
        <w:left w:val="none" w:sz="0" w:space="0" w:color="auto"/>
        <w:bottom w:val="none" w:sz="0" w:space="0" w:color="auto"/>
        <w:right w:val="none" w:sz="0" w:space="0" w:color="auto"/>
      </w:divBdr>
    </w:div>
    <w:div w:id="405693158">
      <w:bodyDiv w:val="1"/>
      <w:marLeft w:val="0"/>
      <w:marRight w:val="0"/>
      <w:marTop w:val="0"/>
      <w:marBottom w:val="0"/>
      <w:divBdr>
        <w:top w:val="none" w:sz="0" w:space="0" w:color="auto"/>
        <w:left w:val="none" w:sz="0" w:space="0" w:color="auto"/>
        <w:bottom w:val="none" w:sz="0" w:space="0" w:color="auto"/>
        <w:right w:val="none" w:sz="0" w:space="0" w:color="auto"/>
      </w:divBdr>
    </w:div>
    <w:div w:id="492572182">
      <w:bodyDiv w:val="1"/>
      <w:marLeft w:val="0"/>
      <w:marRight w:val="0"/>
      <w:marTop w:val="0"/>
      <w:marBottom w:val="0"/>
      <w:divBdr>
        <w:top w:val="none" w:sz="0" w:space="0" w:color="auto"/>
        <w:left w:val="none" w:sz="0" w:space="0" w:color="auto"/>
        <w:bottom w:val="none" w:sz="0" w:space="0" w:color="auto"/>
        <w:right w:val="none" w:sz="0" w:space="0" w:color="auto"/>
      </w:divBdr>
    </w:div>
    <w:div w:id="710544517">
      <w:bodyDiv w:val="1"/>
      <w:marLeft w:val="0"/>
      <w:marRight w:val="0"/>
      <w:marTop w:val="0"/>
      <w:marBottom w:val="0"/>
      <w:divBdr>
        <w:top w:val="none" w:sz="0" w:space="0" w:color="auto"/>
        <w:left w:val="none" w:sz="0" w:space="0" w:color="auto"/>
        <w:bottom w:val="none" w:sz="0" w:space="0" w:color="auto"/>
        <w:right w:val="none" w:sz="0" w:space="0" w:color="auto"/>
      </w:divBdr>
    </w:div>
    <w:div w:id="726102027">
      <w:bodyDiv w:val="1"/>
      <w:marLeft w:val="0"/>
      <w:marRight w:val="0"/>
      <w:marTop w:val="0"/>
      <w:marBottom w:val="0"/>
      <w:divBdr>
        <w:top w:val="none" w:sz="0" w:space="0" w:color="auto"/>
        <w:left w:val="none" w:sz="0" w:space="0" w:color="auto"/>
        <w:bottom w:val="none" w:sz="0" w:space="0" w:color="auto"/>
        <w:right w:val="none" w:sz="0" w:space="0" w:color="auto"/>
      </w:divBdr>
    </w:div>
    <w:div w:id="822892725">
      <w:bodyDiv w:val="1"/>
      <w:marLeft w:val="0"/>
      <w:marRight w:val="0"/>
      <w:marTop w:val="0"/>
      <w:marBottom w:val="0"/>
      <w:divBdr>
        <w:top w:val="none" w:sz="0" w:space="0" w:color="auto"/>
        <w:left w:val="none" w:sz="0" w:space="0" w:color="auto"/>
        <w:bottom w:val="none" w:sz="0" w:space="0" w:color="auto"/>
        <w:right w:val="none" w:sz="0" w:space="0" w:color="auto"/>
      </w:divBdr>
    </w:div>
    <w:div w:id="842017752">
      <w:bodyDiv w:val="1"/>
      <w:marLeft w:val="0"/>
      <w:marRight w:val="0"/>
      <w:marTop w:val="0"/>
      <w:marBottom w:val="0"/>
      <w:divBdr>
        <w:top w:val="none" w:sz="0" w:space="0" w:color="auto"/>
        <w:left w:val="none" w:sz="0" w:space="0" w:color="auto"/>
        <w:bottom w:val="none" w:sz="0" w:space="0" w:color="auto"/>
        <w:right w:val="none" w:sz="0" w:space="0" w:color="auto"/>
      </w:divBdr>
    </w:div>
    <w:div w:id="885457514">
      <w:bodyDiv w:val="1"/>
      <w:marLeft w:val="0"/>
      <w:marRight w:val="0"/>
      <w:marTop w:val="0"/>
      <w:marBottom w:val="0"/>
      <w:divBdr>
        <w:top w:val="none" w:sz="0" w:space="0" w:color="auto"/>
        <w:left w:val="none" w:sz="0" w:space="0" w:color="auto"/>
        <w:bottom w:val="none" w:sz="0" w:space="0" w:color="auto"/>
        <w:right w:val="none" w:sz="0" w:space="0" w:color="auto"/>
      </w:divBdr>
    </w:div>
    <w:div w:id="891187134">
      <w:bodyDiv w:val="1"/>
      <w:marLeft w:val="0"/>
      <w:marRight w:val="0"/>
      <w:marTop w:val="0"/>
      <w:marBottom w:val="0"/>
      <w:divBdr>
        <w:top w:val="none" w:sz="0" w:space="0" w:color="auto"/>
        <w:left w:val="none" w:sz="0" w:space="0" w:color="auto"/>
        <w:bottom w:val="none" w:sz="0" w:space="0" w:color="auto"/>
        <w:right w:val="none" w:sz="0" w:space="0" w:color="auto"/>
      </w:divBdr>
    </w:div>
    <w:div w:id="914584764">
      <w:bodyDiv w:val="1"/>
      <w:marLeft w:val="0"/>
      <w:marRight w:val="0"/>
      <w:marTop w:val="0"/>
      <w:marBottom w:val="0"/>
      <w:divBdr>
        <w:top w:val="none" w:sz="0" w:space="0" w:color="auto"/>
        <w:left w:val="none" w:sz="0" w:space="0" w:color="auto"/>
        <w:bottom w:val="none" w:sz="0" w:space="0" w:color="auto"/>
        <w:right w:val="none" w:sz="0" w:space="0" w:color="auto"/>
      </w:divBdr>
    </w:div>
    <w:div w:id="955213603">
      <w:bodyDiv w:val="1"/>
      <w:marLeft w:val="0"/>
      <w:marRight w:val="0"/>
      <w:marTop w:val="0"/>
      <w:marBottom w:val="0"/>
      <w:divBdr>
        <w:top w:val="none" w:sz="0" w:space="0" w:color="auto"/>
        <w:left w:val="none" w:sz="0" w:space="0" w:color="auto"/>
        <w:bottom w:val="none" w:sz="0" w:space="0" w:color="auto"/>
        <w:right w:val="none" w:sz="0" w:space="0" w:color="auto"/>
      </w:divBdr>
    </w:div>
    <w:div w:id="1037512103">
      <w:bodyDiv w:val="1"/>
      <w:marLeft w:val="0"/>
      <w:marRight w:val="0"/>
      <w:marTop w:val="0"/>
      <w:marBottom w:val="0"/>
      <w:divBdr>
        <w:top w:val="none" w:sz="0" w:space="0" w:color="auto"/>
        <w:left w:val="none" w:sz="0" w:space="0" w:color="auto"/>
        <w:bottom w:val="none" w:sz="0" w:space="0" w:color="auto"/>
        <w:right w:val="none" w:sz="0" w:space="0" w:color="auto"/>
      </w:divBdr>
    </w:div>
    <w:div w:id="1077362939">
      <w:bodyDiv w:val="1"/>
      <w:marLeft w:val="0"/>
      <w:marRight w:val="0"/>
      <w:marTop w:val="0"/>
      <w:marBottom w:val="0"/>
      <w:divBdr>
        <w:top w:val="none" w:sz="0" w:space="0" w:color="auto"/>
        <w:left w:val="none" w:sz="0" w:space="0" w:color="auto"/>
        <w:bottom w:val="none" w:sz="0" w:space="0" w:color="auto"/>
        <w:right w:val="none" w:sz="0" w:space="0" w:color="auto"/>
      </w:divBdr>
    </w:div>
    <w:div w:id="1213885439">
      <w:bodyDiv w:val="1"/>
      <w:marLeft w:val="0"/>
      <w:marRight w:val="0"/>
      <w:marTop w:val="0"/>
      <w:marBottom w:val="0"/>
      <w:divBdr>
        <w:top w:val="none" w:sz="0" w:space="0" w:color="auto"/>
        <w:left w:val="none" w:sz="0" w:space="0" w:color="auto"/>
        <w:bottom w:val="none" w:sz="0" w:space="0" w:color="auto"/>
        <w:right w:val="none" w:sz="0" w:space="0" w:color="auto"/>
      </w:divBdr>
    </w:div>
    <w:div w:id="1236937424">
      <w:bodyDiv w:val="1"/>
      <w:marLeft w:val="0"/>
      <w:marRight w:val="0"/>
      <w:marTop w:val="0"/>
      <w:marBottom w:val="0"/>
      <w:divBdr>
        <w:top w:val="none" w:sz="0" w:space="0" w:color="auto"/>
        <w:left w:val="none" w:sz="0" w:space="0" w:color="auto"/>
        <w:bottom w:val="none" w:sz="0" w:space="0" w:color="auto"/>
        <w:right w:val="none" w:sz="0" w:space="0" w:color="auto"/>
      </w:divBdr>
    </w:div>
    <w:div w:id="1259870584">
      <w:bodyDiv w:val="1"/>
      <w:marLeft w:val="0"/>
      <w:marRight w:val="0"/>
      <w:marTop w:val="0"/>
      <w:marBottom w:val="0"/>
      <w:divBdr>
        <w:top w:val="none" w:sz="0" w:space="0" w:color="auto"/>
        <w:left w:val="none" w:sz="0" w:space="0" w:color="auto"/>
        <w:bottom w:val="none" w:sz="0" w:space="0" w:color="auto"/>
        <w:right w:val="none" w:sz="0" w:space="0" w:color="auto"/>
      </w:divBdr>
    </w:div>
    <w:div w:id="1325861985">
      <w:bodyDiv w:val="1"/>
      <w:marLeft w:val="0"/>
      <w:marRight w:val="0"/>
      <w:marTop w:val="0"/>
      <w:marBottom w:val="0"/>
      <w:divBdr>
        <w:top w:val="none" w:sz="0" w:space="0" w:color="auto"/>
        <w:left w:val="none" w:sz="0" w:space="0" w:color="auto"/>
        <w:bottom w:val="none" w:sz="0" w:space="0" w:color="auto"/>
        <w:right w:val="none" w:sz="0" w:space="0" w:color="auto"/>
      </w:divBdr>
    </w:div>
    <w:div w:id="1439522971">
      <w:bodyDiv w:val="1"/>
      <w:marLeft w:val="0"/>
      <w:marRight w:val="0"/>
      <w:marTop w:val="0"/>
      <w:marBottom w:val="0"/>
      <w:divBdr>
        <w:top w:val="none" w:sz="0" w:space="0" w:color="auto"/>
        <w:left w:val="none" w:sz="0" w:space="0" w:color="auto"/>
        <w:bottom w:val="none" w:sz="0" w:space="0" w:color="auto"/>
        <w:right w:val="none" w:sz="0" w:space="0" w:color="auto"/>
      </w:divBdr>
    </w:div>
    <w:div w:id="1461995089">
      <w:bodyDiv w:val="1"/>
      <w:marLeft w:val="0"/>
      <w:marRight w:val="0"/>
      <w:marTop w:val="0"/>
      <w:marBottom w:val="0"/>
      <w:divBdr>
        <w:top w:val="none" w:sz="0" w:space="0" w:color="auto"/>
        <w:left w:val="none" w:sz="0" w:space="0" w:color="auto"/>
        <w:bottom w:val="none" w:sz="0" w:space="0" w:color="auto"/>
        <w:right w:val="none" w:sz="0" w:space="0" w:color="auto"/>
      </w:divBdr>
    </w:div>
    <w:div w:id="1468623651">
      <w:bodyDiv w:val="1"/>
      <w:marLeft w:val="0"/>
      <w:marRight w:val="0"/>
      <w:marTop w:val="0"/>
      <w:marBottom w:val="0"/>
      <w:divBdr>
        <w:top w:val="none" w:sz="0" w:space="0" w:color="auto"/>
        <w:left w:val="none" w:sz="0" w:space="0" w:color="auto"/>
        <w:bottom w:val="none" w:sz="0" w:space="0" w:color="auto"/>
        <w:right w:val="none" w:sz="0" w:space="0" w:color="auto"/>
      </w:divBdr>
    </w:div>
    <w:div w:id="1501314810">
      <w:bodyDiv w:val="1"/>
      <w:marLeft w:val="0"/>
      <w:marRight w:val="0"/>
      <w:marTop w:val="0"/>
      <w:marBottom w:val="0"/>
      <w:divBdr>
        <w:top w:val="none" w:sz="0" w:space="0" w:color="auto"/>
        <w:left w:val="none" w:sz="0" w:space="0" w:color="auto"/>
        <w:bottom w:val="none" w:sz="0" w:space="0" w:color="auto"/>
        <w:right w:val="none" w:sz="0" w:space="0" w:color="auto"/>
      </w:divBdr>
    </w:div>
    <w:div w:id="1546020702">
      <w:bodyDiv w:val="1"/>
      <w:marLeft w:val="0"/>
      <w:marRight w:val="0"/>
      <w:marTop w:val="0"/>
      <w:marBottom w:val="0"/>
      <w:divBdr>
        <w:top w:val="none" w:sz="0" w:space="0" w:color="auto"/>
        <w:left w:val="none" w:sz="0" w:space="0" w:color="auto"/>
        <w:bottom w:val="none" w:sz="0" w:space="0" w:color="auto"/>
        <w:right w:val="none" w:sz="0" w:space="0" w:color="auto"/>
      </w:divBdr>
    </w:div>
    <w:div w:id="1548950896">
      <w:bodyDiv w:val="1"/>
      <w:marLeft w:val="0"/>
      <w:marRight w:val="0"/>
      <w:marTop w:val="0"/>
      <w:marBottom w:val="0"/>
      <w:divBdr>
        <w:top w:val="none" w:sz="0" w:space="0" w:color="auto"/>
        <w:left w:val="none" w:sz="0" w:space="0" w:color="auto"/>
        <w:bottom w:val="none" w:sz="0" w:space="0" w:color="auto"/>
        <w:right w:val="none" w:sz="0" w:space="0" w:color="auto"/>
      </w:divBdr>
    </w:div>
    <w:div w:id="1567955123">
      <w:bodyDiv w:val="1"/>
      <w:marLeft w:val="0"/>
      <w:marRight w:val="0"/>
      <w:marTop w:val="0"/>
      <w:marBottom w:val="0"/>
      <w:divBdr>
        <w:top w:val="none" w:sz="0" w:space="0" w:color="auto"/>
        <w:left w:val="none" w:sz="0" w:space="0" w:color="auto"/>
        <w:bottom w:val="none" w:sz="0" w:space="0" w:color="auto"/>
        <w:right w:val="none" w:sz="0" w:space="0" w:color="auto"/>
      </w:divBdr>
    </w:div>
    <w:div w:id="1569609332">
      <w:bodyDiv w:val="1"/>
      <w:marLeft w:val="0"/>
      <w:marRight w:val="0"/>
      <w:marTop w:val="0"/>
      <w:marBottom w:val="0"/>
      <w:divBdr>
        <w:top w:val="none" w:sz="0" w:space="0" w:color="auto"/>
        <w:left w:val="none" w:sz="0" w:space="0" w:color="auto"/>
        <w:bottom w:val="none" w:sz="0" w:space="0" w:color="auto"/>
        <w:right w:val="none" w:sz="0" w:space="0" w:color="auto"/>
      </w:divBdr>
    </w:div>
    <w:div w:id="1720978955">
      <w:bodyDiv w:val="1"/>
      <w:marLeft w:val="0"/>
      <w:marRight w:val="0"/>
      <w:marTop w:val="0"/>
      <w:marBottom w:val="0"/>
      <w:divBdr>
        <w:top w:val="none" w:sz="0" w:space="0" w:color="auto"/>
        <w:left w:val="none" w:sz="0" w:space="0" w:color="auto"/>
        <w:bottom w:val="none" w:sz="0" w:space="0" w:color="auto"/>
        <w:right w:val="none" w:sz="0" w:space="0" w:color="auto"/>
      </w:divBdr>
    </w:div>
    <w:div w:id="1758792072">
      <w:bodyDiv w:val="1"/>
      <w:marLeft w:val="0"/>
      <w:marRight w:val="0"/>
      <w:marTop w:val="0"/>
      <w:marBottom w:val="0"/>
      <w:divBdr>
        <w:top w:val="none" w:sz="0" w:space="0" w:color="auto"/>
        <w:left w:val="none" w:sz="0" w:space="0" w:color="auto"/>
        <w:bottom w:val="none" w:sz="0" w:space="0" w:color="auto"/>
        <w:right w:val="none" w:sz="0" w:space="0" w:color="auto"/>
      </w:divBdr>
    </w:div>
    <w:div w:id="1878471913">
      <w:bodyDiv w:val="1"/>
      <w:marLeft w:val="0"/>
      <w:marRight w:val="0"/>
      <w:marTop w:val="0"/>
      <w:marBottom w:val="0"/>
      <w:divBdr>
        <w:top w:val="none" w:sz="0" w:space="0" w:color="auto"/>
        <w:left w:val="none" w:sz="0" w:space="0" w:color="auto"/>
        <w:bottom w:val="none" w:sz="0" w:space="0" w:color="auto"/>
        <w:right w:val="none" w:sz="0" w:space="0" w:color="auto"/>
      </w:divBdr>
    </w:div>
    <w:div w:id="1888298328">
      <w:bodyDiv w:val="1"/>
      <w:marLeft w:val="0"/>
      <w:marRight w:val="0"/>
      <w:marTop w:val="0"/>
      <w:marBottom w:val="0"/>
      <w:divBdr>
        <w:top w:val="none" w:sz="0" w:space="0" w:color="auto"/>
        <w:left w:val="none" w:sz="0" w:space="0" w:color="auto"/>
        <w:bottom w:val="none" w:sz="0" w:space="0" w:color="auto"/>
        <w:right w:val="none" w:sz="0" w:space="0" w:color="auto"/>
      </w:divBdr>
    </w:div>
    <w:div w:id="1910069813">
      <w:bodyDiv w:val="1"/>
      <w:marLeft w:val="0"/>
      <w:marRight w:val="0"/>
      <w:marTop w:val="0"/>
      <w:marBottom w:val="0"/>
      <w:divBdr>
        <w:top w:val="none" w:sz="0" w:space="0" w:color="auto"/>
        <w:left w:val="none" w:sz="0" w:space="0" w:color="auto"/>
        <w:bottom w:val="none" w:sz="0" w:space="0" w:color="auto"/>
        <w:right w:val="none" w:sz="0" w:space="0" w:color="auto"/>
      </w:divBdr>
    </w:div>
    <w:div w:id="20755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39795-C471-4A1D-B9CA-59B4F18D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6365</Words>
  <Characters>36286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cp:lastPrinted>2026-04-16T04:50:00Z</cp:lastPrinted>
  <dcterms:created xsi:type="dcterms:W3CDTF">2026-04-16T02:53:00Z</dcterms:created>
  <dcterms:modified xsi:type="dcterms:W3CDTF">2026-04-16T04:50:00Z</dcterms:modified>
</cp:coreProperties>
</file>