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6D0A" w14:textId="0A8344D4" w:rsidR="00E93319" w:rsidRDefault="00E93319" w:rsidP="00E93319">
      <w:pPr>
        <w:pStyle w:val="1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160708905"/>
      <w:r w:rsidRPr="00037DBF">
        <w:rPr>
          <w:rFonts w:ascii="Times New Roman" w:hAnsi="Times New Roman"/>
          <w:color w:val="auto"/>
          <w:sz w:val="24"/>
          <w:szCs w:val="24"/>
        </w:rPr>
        <w:t>Основные положения учетной политики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A3DD7">
        <w:rPr>
          <w:rFonts w:ascii="Times New Roman" w:hAnsi="Times New Roman"/>
          <w:color w:val="auto"/>
          <w:sz w:val="24"/>
          <w:szCs w:val="24"/>
        </w:rPr>
        <w:t>Счетной палаты Колпашевского района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 для публичного раскрытия на официальном сайте в информационно-телекоммуникационной сети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>Интернет</w:t>
      </w:r>
      <w:r>
        <w:rPr>
          <w:rFonts w:ascii="Times New Roman" w:hAnsi="Times New Roman"/>
          <w:color w:val="auto"/>
          <w:sz w:val="24"/>
          <w:szCs w:val="24"/>
        </w:rPr>
        <w:t>»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 в соответствии с приказом Министерства финансов Российской Федерации от 30 декабря 2017 </w:t>
      </w:r>
      <w:r>
        <w:rPr>
          <w:rFonts w:ascii="Times New Roman" w:hAnsi="Times New Roman"/>
          <w:color w:val="auto"/>
          <w:sz w:val="24"/>
          <w:szCs w:val="24"/>
        </w:rPr>
        <w:t>года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№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 274н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>Учетная политика, оценочные значения и ошибки</w:t>
      </w:r>
      <w:r>
        <w:rPr>
          <w:rFonts w:ascii="Times New Roman" w:hAnsi="Times New Roman"/>
          <w:color w:val="auto"/>
          <w:sz w:val="24"/>
          <w:szCs w:val="24"/>
        </w:rPr>
        <w:t>»</w:t>
      </w:r>
      <w:bookmarkEnd w:id="0"/>
    </w:p>
    <w:p w14:paraId="3D5DBF72" w14:textId="1E6318BA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rPr>
          <w:color w:val="22272F"/>
        </w:rPr>
        <w:t xml:space="preserve">Организация ведения бюджетного учета и формирование бюджетной отчетности </w:t>
      </w:r>
      <w:r w:rsidR="00BA3DD7">
        <w:t>Счетной палатой Колпашевского района</w:t>
      </w:r>
      <w:r w:rsidRPr="00037DBF">
        <w:t xml:space="preserve"> регламентируются требованиями </w:t>
      </w:r>
      <w:hyperlink r:id="rId4" w:anchor="/document/70103036/entry/0" w:history="1">
        <w:r w:rsidRPr="00037DBF">
          <w:t>Федерального закона</w:t>
        </w:r>
      </w:hyperlink>
      <w:r w:rsidRPr="00037DBF">
        <w:t> от 6 декабря 2011 г</w:t>
      </w:r>
      <w:r>
        <w:t>ода</w:t>
      </w:r>
      <w:r w:rsidRPr="00037DBF">
        <w:t xml:space="preserve"> </w:t>
      </w:r>
      <w:r>
        <w:t>№</w:t>
      </w:r>
      <w:r w:rsidRPr="00037DBF">
        <w:t> 402-ФЗ «О бухгалтерском учете» с учетом положений </w:t>
      </w:r>
      <w:hyperlink r:id="rId5" w:anchor="/document/12112604/entry/2" w:history="1">
        <w:r w:rsidRPr="00037DBF">
          <w:t>бюджетного законодательства</w:t>
        </w:r>
      </w:hyperlink>
      <w:r w:rsidRPr="00037DBF">
        <w:t> Российской Федерации и следующими приказами Министерства финансов Российской Федерации:</w:t>
      </w:r>
    </w:p>
    <w:p w14:paraId="508655B3" w14:textId="77777777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 </w:t>
      </w:r>
      <w:hyperlink r:id="rId6" w:anchor="/document/12180849/entry/0" w:history="1">
        <w:r w:rsidRPr="009838D0">
          <w:t>от 1 декабря 2010 года № 157н</w:t>
        </w:r>
      </w:hyperlink>
      <w:r w:rsidRPr="009838D0">
        <w:t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 157н);</w:t>
      </w:r>
    </w:p>
    <w:p w14:paraId="4C929356" w14:textId="77777777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 </w:t>
      </w:r>
      <w:hyperlink r:id="rId7" w:anchor="/document/12180897/entry/0" w:history="1">
        <w:r w:rsidRPr="009838D0">
          <w:t>от 6 декабря 2010 года № 162н</w:t>
        </w:r>
      </w:hyperlink>
      <w:r w:rsidRPr="009838D0">
        <w:t> «Об утверждении Плана счетов бюджетного учета и Инструкции по его применению» (далее - Инструкция № 162н);</w:t>
      </w:r>
    </w:p>
    <w:p w14:paraId="2E2B25E2" w14:textId="77777777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 </w:t>
      </w:r>
      <w:hyperlink r:id="rId8" w:anchor="/document/71586636/entry/0" w:history="1">
        <w:r w:rsidRPr="009838D0">
          <w:t>от 31 декабря 2016 года № 256н</w:t>
        </w:r>
      </w:hyperlink>
      <w:r w:rsidRPr="009838D0">
        <w:t> 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 иными федеральными стандартами бухгалтерского учета для организаций государственного сектора;</w:t>
      </w:r>
    </w:p>
    <w:p w14:paraId="48590832" w14:textId="77777777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 </w:t>
      </w:r>
      <w:hyperlink r:id="rId9" w:anchor="/document/70951956/entry/0" w:history="1">
        <w:r w:rsidRPr="009838D0">
          <w:t>от 30 марта 2015 года № 52н</w:t>
        </w:r>
      </w:hyperlink>
      <w:r w:rsidRPr="009838D0">
        <w:t> 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79ABDCE0" w14:textId="77777777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 </w:t>
      </w:r>
      <w:hyperlink r:id="rId10" w:anchor="/document/71835192/entry/0" w:history="1">
        <w:r w:rsidRPr="009838D0">
          <w:t>от 29 ноября 2017 года № 209н</w:t>
        </w:r>
      </w:hyperlink>
      <w:r w:rsidRPr="009838D0">
        <w:t> «Об утверждении порядка применения классификации операций сектора государственного управления»;</w:t>
      </w:r>
    </w:p>
    <w:p w14:paraId="6EA80E46" w14:textId="1DF151E8" w:rsidR="00E93319" w:rsidRPr="009838D0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>- от 15.04.2021 №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14:paraId="4DDFE67B" w14:textId="74D99655" w:rsidR="00BA3DD7" w:rsidRPr="00037DBF" w:rsidRDefault="00BA3DD7" w:rsidP="00E93319">
      <w:pPr>
        <w:pStyle w:val="s1"/>
        <w:spacing w:before="0" w:beforeAutospacing="0" w:after="0" w:afterAutospacing="0"/>
        <w:ind w:firstLine="708"/>
        <w:jc w:val="both"/>
      </w:pPr>
      <w:r w:rsidRPr="009838D0">
        <w:t xml:space="preserve">- </w:t>
      </w:r>
      <w:r w:rsidRPr="009838D0">
        <w:t>от 31 декабря 2016 года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Pr="009838D0">
        <w:t>;</w:t>
      </w:r>
    </w:p>
    <w:p w14:paraId="403881E0" w14:textId="1CAFD0AF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- иных нормативных правовых актов Российской Федерации о бухгалтерском и налоговом учете, нормативных актов органов, регулирующих вопросы организации и ведения бюджетного (бухгалтерского) учета, исходя из особенностей структуры, отраслевых и иных особенностей деятельности </w:t>
      </w:r>
      <w:r w:rsidR="00BA3DD7">
        <w:t xml:space="preserve">Счетной </w:t>
      </w:r>
      <w:r w:rsidRPr="00037DBF">
        <w:t>палаты</w:t>
      </w:r>
      <w:r w:rsidR="00BA3DD7">
        <w:t xml:space="preserve"> Колпашевского района</w:t>
      </w:r>
      <w:r w:rsidRPr="00037DBF">
        <w:t>.</w:t>
      </w:r>
    </w:p>
    <w:p w14:paraId="52DB3E53" w14:textId="61292B34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Ведение бюджетного учета в</w:t>
      </w:r>
      <w:r w:rsidR="00BA3DD7">
        <w:t xml:space="preserve"> Счетной </w:t>
      </w:r>
      <w:r w:rsidRPr="00037DBF">
        <w:t>палате</w:t>
      </w:r>
      <w:r w:rsidR="00BA3DD7">
        <w:t xml:space="preserve"> Колпашевского района</w:t>
      </w:r>
      <w:r w:rsidRPr="00037DBF">
        <w:t xml:space="preserve"> осуществляется </w:t>
      </w:r>
      <w:r w:rsidR="00BA3DD7">
        <w:t>бухгалтером</w:t>
      </w:r>
      <w:r w:rsidRPr="00037DBF">
        <w:t>.</w:t>
      </w:r>
    </w:p>
    <w:p w14:paraId="3FF2C8B9" w14:textId="7F9E0013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Организаци</w:t>
      </w:r>
      <w:r w:rsidR="009838D0">
        <w:t>я</w:t>
      </w:r>
      <w:r w:rsidRPr="00037DBF">
        <w:t xml:space="preserve"> учетной работы осуществляет</w:t>
      </w:r>
      <w:r w:rsidR="00BA3DD7">
        <w:t>ся:</w:t>
      </w:r>
      <w:r w:rsidRPr="00037DBF">
        <w:t xml:space="preserve"> </w:t>
      </w:r>
    </w:p>
    <w:p w14:paraId="600B417D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при оформлении фактов хозяйственной жизни применяются унифицированные формы первичных учетных документов, в соответствии с </w:t>
      </w:r>
      <w:hyperlink r:id="rId11" w:anchor="/document/70951956/entry/0" w:history="1">
        <w:r w:rsidRPr="00037DBF">
          <w:t>приказом</w:t>
        </w:r>
      </w:hyperlink>
      <w:r w:rsidRPr="00037DBF">
        <w:t xml:space="preserve"> Минфина России </w:t>
      </w:r>
      <w:r>
        <w:t>№</w:t>
      </w:r>
      <w:r w:rsidRPr="00037DBF">
        <w:t> 52н;</w:t>
      </w:r>
    </w:p>
    <w:p w14:paraId="2ADC41E9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рабочий план счетов бюджетного учета разработан в соответствии с Инструкциями </w:t>
      </w:r>
      <w:hyperlink r:id="rId12" w:anchor="/document/12180849/entry/0" w:history="1">
        <w:r>
          <w:t>№</w:t>
        </w:r>
        <w:r w:rsidRPr="00037DBF">
          <w:t> 157н</w:t>
        </w:r>
      </w:hyperlink>
      <w:r w:rsidRPr="00037DBF">
        <w:t> и </w:t>
      </w:r>
      <w:hyperlink r:id="rId13" w:anchor="/document/12180897/entry/0" w:history="1">
        <w:r w:rsidRPr="00037DBF">
          <w:t>162н</w:t>
        </w:r>
      </w:hyperlink>
      <w:r w:rsidRPr="00037DBF">
        <w:t>;</w:t>
      </w:r>
    </w:p>
    <w:p w14:paraId="5ED957E4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lastRenderedPageBreak/>
        <w:t>- бюджетный учет ведется в электронном виде с использованием программ автоматизации бухгалтерского учета;</w:t>
      </w:r>
    </w:p>
    <w:p w14:paraId="530DB446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электронный документооборот ведется с использованием телекоммуникационных каналов связи и </w:t>
      </w:r>
      <w:hyperlink r:id="rId14" w:anchor="/document/12184522/entry/21" w:history="1">
        <w:r w:rsidRPr="00037DBF">
          <w:t>электронной подписи</w:t>
        </w:r>
      </w:hyperlink>
      <w:r w:rsidRPr="00037DBF">
        <w:t> по следующим направлениям:</w:t>
      </w:r>
    </w:p>
    <w:p w14:paraId="4FC9B13A" w14:textId="2500163C" w:rsidR="00E93319" w:rsidRPr="00037DBF" w:rsidRDefault="00BA3DD7" w:rsidP="00E93319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93319" w:rsidRPr="00037DBF">
        <w:t>передача отчетности по налогам, сборам и иным обязательным платежам в налоговые органы,</w:t>
      </w:r>
      <w:r w:rsidR="00E93319">
        <w:t xml:space="preserve"> </w:t>
      </w:r>
      <w:r w:rsidR="00E93319" w:rsidRPr="00037DBF">
        <w:t>органы управления государственными внебюджетными фондами Российской Федерации;</w:t>
      </w:r>
    </w:p>
    <w:p w14:paraId="07A0E912" w14:textId="429AEB7D" w:rsidR="00E93319" w:rsidRPr="00037DBF" w:rsidRDefault="00BA3DD7" w:rsidP="00E93319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93319" w:rsidRPr="00037DBF">
        <w:t>передача статистической отчетности в органы государственной статистики;</w:t>
      </w:r>
    </w:p>
    <w:p w14:paraId="431A19B3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инвентаризация активов и обязательств осуществляется в соответствии с ежегодными приказами Контрольно-счетной палаты;</w:t>
      </w:r>
    </w:p>
    <w:p w14:paraId="5B58D0C7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в табеле учета использования рабочего времени</w:t>
      </w:r>
      <w:r>
        <w:t xml:space="preserve"> р</w:t>
      </w:r>
      <w:r w:rsidRPr="00037DBF">
        <w:t>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14:paraId="794E3995" w14:textId="6101D9C0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- состав инвентарного объекта при признании и в процессе эксплуатации объекта (объектов) основных средств определяется комиссией по приемке и выбытию активов </w:t>
      </w:r>
      <w:r w:rsidR="00BA3DD7">
        <w:t xml:space="preserve">Счетной </w:t>
      </w:r>
      <w:r w:rsidRPr="00037DBF">
        <w:t>палаты</w:t>
      </w:r>
      <w:r w:rsidR="00BA3DD7">
        <w:t xml:space="preserve"> Колпашевского района</w:t>
      </w:r>
      <w:r w:rsidRPr="00037DBF">
        <w:t xml:space="preserve"> с учетом положений </w:t>
      </w:r>
      <w:hyperlink r:id="rId15" w:anchor="/document/71589050/entry/0" w:history="1">
        <w:r w:rsidRPr="00037DBF">
          <w:t>приказа</w:t>
        </w:r>
      </w:hyperlink>
      <w:r w:rsidRPr="00037DBF">
        <w:t> Министерства финансов Российской</w:t>
      </w:r>
      <w:r>
        <w:t xml:space="preserve"> федерации от 31 декабря 2016 года</w:t>
      </w:r>
      <w:r w:rsidRPr="00037DBF">
        <w:t xml:space="preserve"> </w:t>
      </w:r>
      <w:r>
        <w:t>№</w:t>
      </w:r>
      <w:r w:rsidRPr="00037DBF">
        <w:t xml:space="preserve"> 257 «Об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037DBF">
        <w:t>Основные средства</w:t>
      </w:r>
      <w:r>
        <w:t>»</w:t>
      </w:r>
      <w:r w:rsidRPr="00037DBF">
        <w:t xml:space="preserve"> и существенности информации, раскрываемой в бюджетной отчетности, в соответствии с критериями существенности»;</w:t>
      </w:r>
    </w:p>
    <w:p w14:paraId="4903FA6C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начисление амортизации объекта основных средств производится линейным методом;</w:t>
      </w:r>
    </w:p>
    <w:p w14:paraId="38AACD4A" w14:textId="4C79C84C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- ведение бюджетного учета администратора доходов осуществляется согласно выполняемым функциям (полномочиям) в соответствии с приказом </w:t>
      </w:r>
      <w:r>
        <w:t xml:space="preserve">председателя </w:t>
      </w:r>
      <w:r w:rsidR="00BA3DD7">
        <w:t>Счетной палаты Колпашевского района</w:t>
      </w:r>
      <w:r w:rsidRPr="00037DBF">
        <w:t>;</w:t>
      </w:r>
    </w:p>
    <w:p w14:paraId="0B925160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событие после отчетной даты отражается в бюджетном учете и раскрывается в бюджетной отчетности в соответствии с положениями </w:t>
      </w:r>
      <w:hyperlink r:id="rId16" w:anchor="/document/71947648/entry/0" w:history="1">
        <w:r w:rsidRPr="00037DBF">
          <w:t>приказа</w:t>
        </w:r>
      </w:hyperlink>
      <w:r w:rsidRPr="00037DBF">
        <w:t> Министерства финансов Российской Федерации от 30 декабря 2017 г</w:t>
      </w:r>
      <w:r>
        <w:t>ода</w:t>
      </w:r>
      <w:r w:rsidRPr="00037DBF">
        <w:t xml:space="preserve"> </w:t>
      </w:r>
      <w:r>
        <w:t>№</w:t>
      </w:r>
      <w:r w:rsidRPr="00037DBF">
        <w:t xml:space="preserve"> 275н «Об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037DBF">
        <w:t>События после отчетной даты»;</w:t>
      </w:r>
    </w:p>
    <w:p w14:paraId="074879EA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>
        <w:t>.</w:t>
      </w:r>
    </w:p>
    <w:p w14:paraId="0279B5AB" w14:textId="193228CA" w:rsidR="00E93319" w:rsidRPr="001015E6" w:rsidRDefault="00E93319" w:rsidP="00E93319">
      <w:pPr>
        <w:pStyle w:val="s1"/>
        <w:spacing w:before="0" w:beforeAutospacing="0" w:after="0" w:afterAutospacing="0"/>
        <w:ind w:firstLine="709"/>
        <w:jc w:val="both"/>
      </w:pPr>
      <w:r w:rsidRPr="001015E6">
        <w:t xml:space="preserve">Порядок и размеры возмещения расходов, связанных со служебными командировками работников </w:t>
      </w:r>
      <w:r w:rsidR="00BA3DD7">
        <w:t>Счетной</w:t>
      </w:r>
      <w:r w:rsidRPr="00037DBF">
        <w:t xml:space="preserve"> палат</w:t>
      </w:r>
      <w:r>
        <w:t>ы</w:t>
      </w:r>
      <w:r w:rsidR="00BA3DD7">
        <w:t xml:space="preserve"> Колпашевского района</w:t>
      </w:r>
      <w:r w:rsidRPr="00037DBF">
        <w:t xml:space="preserve"> </w:t>
      </w:r>
      <w:r w:rsidRPr="001015E6">
        <w:t>определяются</w:t>
      </w:r>
      <w:r>
        <w:t xml:space="preserve"> с учетом</w:t>
      </w:r>
      <w:r w:rsidRPr="001015E6">
        <w:t xml:space="preserve"> следующи</w:t>
      </w:r>
      <w:r>
        <w:t>х</w:t>
      </w:r>
      <w:r w:rsidRPr="001015E6">
        <w:t xml:space="preserve"> документ</w:t>
      </w:r>
      <w:r>
        <w:t>ов</w:t>
      </w:r>
      <w:r w:rsidRPr="001015E6">
        <w:t>:</w:t>
      </w:r>
    </w:p>
    <w:p w14:paraId="56311C6C" w14:textId="77777777" w:rsidR="00BA3DD7" w:rsidRPr="00BA3DD7" w:rsidRDefault="00E93319" w:rsidP="00BA3DD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t xml:space="preserve">- </w:t>
      </w:r>
      <w:r w:rsidR="00BA3DD7" w:rsidRPr="00BA3DD7">
        <w:rPr>
          <w:rFonts w:ascii="Times New Roman" w:eastAsiaTheme="minorHAnsi" w:hAnsi="Times New Roman"/>
          <w:sz w:val="24"/>
          <w:szCs w:val="24"/>
          <w:lang w:eastAsia="en-US"/>
        </w:rPr>
        <w:t>Постановления Администрации Колпашевского района томской области от 13.12.2022 №1444 «О порядке и размерах возмещения расходов, связанных со служебными командировками лицам, работающих в органах местного самоуправления Колпашевского района, работникам муниципальных учреждений, финансируемых за счет средств бюджета муниципального образования «Колпашевский район».</w:t>
      </w:r>
    </w:p>
    <w:p w14:paraId="5E3D3169" w14:textId="77777777"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>
        <w:t>П</w:t>
      </w:r>
      <w:r w:rsidRPr="00037DBF">
        <w:t>ри оплате командировочных расходов банковской картой подотчетное лицо представляет документы по операциям, совершаемым с использованием данной карты, для подтверждения суммы произведенных расходов</w:t>
      </w:r>
      <w:r>
        <w:t>.</w:t>
      </w:r>
    </w:p>
    <w:p w14:paraId="6D38CBB9" w14:textId="4E52E31F" w:rsidR="00E93319" w:rsidRPr="00037DBF" w:rsidRDefault="009838D0" w:rsidP="00E93319">
      <w:pPr>
        <w:pStyle w:val="s1"/>
        <w:spacing w:before="0" w:beforeAutospacing="0" w:after="0" w:afterAutospacing="0"/>
        <w:ind w:firstLine="708"/>
        <w:jc w:val="both"/>
      </w:pPr>
      <w:r>
        <w:t>Счетная</w:t>
      </w:r>
      <w:r w:rsidR="00E93319" w:rsidRPr="00037DBF">
        <w:t xml:space="preserve"> палата</w:t>
      </w:r>
      <w:r>
        <w:t xml:space="preserve"> Колпашевского района</w:t>
      </w:r>
      <w:r w:rsidR="00E93319" w:rsidRPr="00037DBF">
        <w:t xml:space="preserve"> формирует и </w:t>
      </w:r>
      <w:r w:rsidR="00E93319" w:rsidRPr="00B512CC">
        <w:t xml:space="preserve">представляет промежуточную (месячную, квартальную) и годовую бюджетную отчетность в порядке и в сроки, установленные Инструкцией </w:t>
      </w:r>
      <w:r w:rsidR="00E93319">
        <w:t>№</w:t>
      </w:r>
      <w:r w:rsidR="00E93319" w:rsidRPr="00B512CC">
        <w:t xml:space="preserve"> 191н, с учетом требований органа, осуществляющего функции и полномочия учредителя</w:t>
      </w:r>
      <w:r w:rsidR="00E93319">
        <w:t>.</w:t>
      </w:r>
    </w:p>
    <w:p w14:paraId="29585FF2" w14:textId="01896D1F" w:rsidR="00FA34B4" w:rsidRDefault="00E93319" w:rsidP="009838D0">
      <w:pPr>
        <w:pStyle w:val="s1"/>
        <w:spacing w:before="0" w:beforeAutospacing="0" w:after="0" w:afterAutospacing="0"/>
        <w:ind w:firstLine="708"/>
        <w:jc w:val="both"/>
      </w:pPr>
      <w:r>
        <w:t>О</w:t>
      </w:r>
      <w:r w:rsidRPr="00037DBF">
        <w:t>сновные положения учетной политик</w:t>
      </w:r>
      <w:r w:rsidR="009838D0">
        <w:t>и С</w:t>
      </w:r>
      <w:r w:rsidRPr="00037DBF">
        <w:t xml:space="preserve">четной палаты применяются одновременно с иными документами учетной политики, оформленными приказами </w:t>
      </w:r>
      <w:r w:rsidR="009838D0">
        <w:t>С</w:t>
      </w:r>
      <w:r w:rsidRPr="00037DBF">
        <w:t>четной палаты, а также положениями </w:t>
      </w:r>
      <w:hyperlink r:id="rId17" w:anchor="/document/70103036/entry/4" w:history="1">
        <w:r w:rsidRPr="00037DBF">
          <w:t>законодательства</w:t>
        </w:r>
      </w:hyperlink>
      <w:r w:rsidRPr="00037DBF">
        <w:t> Российской Федерации о бухгалтерском учете.</w:t>
      </w:r>
    </w:p>
    <w:sectPr w:rsidR="00FA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19"/>
    <w:rsid w:val="003E198F"/>
    <w:rsid w:val="009838D0"/>
    <w:rsid w:val="00BA3DD7"/>
    <w:rsid w:val="00E93319"/>
    <w:rsid w:val="00F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70DE"/>
  <w15:docId w15:val="{D1A4395B-1CE3-4FB3-BF68-AF08327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3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1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1">
    <w:name w:val="s_1"/>
    <w:basedOn w:val="a"/>
    <w:rsid w:val="00E9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Валентина Парфирьевна</dc:creator>
  <cp:lastModifiedBy>User</cp:lastModifiedBy>
  <cp:revision>2</cp:revision>
  <dcterms:created xsi:type="dcterms:W3CDTF">2025-03-31T10:16:00Z</dcterms:created>
  <dcterms:modified xsi:type="dcterms:W3CDTF">2025-03-31T10:16:00Z</dcterms:modified>
</cp:coreProperties>
</file>