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использовании бюдж</w:t>
      </w:r>
      <w:r w:rsidR="00FD0AB5">
        <w:rPr>
          <w:rFonts w:ascii="Times New Roman" w:hAnsi="Times New Roman"/>
          <w:b/>
          <w:color w:val="000000"/>
          <w:sz w:val="28"/>
          <w:szCs w:val="28"/>
        </w:rPr>
        <w:t>етных средств, выделенных в 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 на содержание Счётной палаты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D0AB5">
        <w:rPr>
          <w:rFonts w:ascii="Times New Roman" w:hAnsi="Times New Roman"/>
          <w:color w:val="000000"/>
          <w:sz w:val="28"/>
          <w:szCs w:val="28"/>
        </w:rPr>
        <w:t>содержание Счётной палаты в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израсходовано бюджетных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умме </w:t>
      </w:r>
      <w:r w:rsidR="00FD0AB5">
        <w:rPr>
          <w:rFonts w:ascii="Times New Roman" w:hAnsi="Times New Roman"/>
          <w:color w:val="000000"/>
          <w:sz w:val="28"/>
          <w:szCs w:val="28"/>
        </w:rPr>
        <w:t>2 220,2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(что на </w:t>
      </w:r>
      <w:r w:rsidR="00FD0AB5">
        <w:rPr>
          <w:rFonts w:ascii="Times New Roman" w:hAnsi="Times New Roman"/>
          <w:color w:val="000000"/>
          <w:sz w:val="28"/>
          <w:szCs w:val="28"/>
        </w:rPr>
        <w:t>114,6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  <w:r w:rsidR="00FD0AB5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>, чем в 20</w:t>
      </w:r>
      <w:r w:rsidR="00FD0AB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году). </w:t>
      </w:r>
    </w:p>
    <w:p w:rsidR="00F07EF0" w:rsidRDefault="00FD0AB5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Счётной палатой в 2021</w:t>
      </w:r>
      <w:r w:rsidR="00F07EF0">
        <w:rPr>
          <w:rFonts w:ascii="Times New Roman" w:hAnsi="Times New Roman"/>
          <w:color w:val="000000"/>
          <w:sz w:val="28"/>
          <w:szCs w:val="28"/>
        </w:rPr>
        <w:t xml:space="preserve"> году осуществлялись по следующим направлениям:                                                                            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расходов на содержание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>муниципального кон</w:t>
      </w:r>
      <w:r w:rsidR="00FD0AB5">
        <w:rPr>
          <w:rFonts w:ascii="Times New Roman" w:hAnsi="Times New Roman"/>
          <w:b/>
          <w:color w:val="000000"/>
          <w:sz w:val="28"/>
          <w:szCs w:val="28"/>
        </w:rPr>
        <w:t>трольно - счётного органа в 2021</w:t>
      </w: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Сумма, 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</w:p>
        </w:tc>
      </w:tr>
      <w:tr w:rsidR="00F07EF0" w:rsidTr="00F07EF0">
        <w:trPr>
          <w:trHeight w:val="2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 2-х штатных единиц (председатель и инспектор)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D0AB5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1 509,1</w:t>
            </w:r>
          </w:p>
          <w:p w:rsidR="00F07EF0" w:rsidRPr="00F07EF0" w:rsidRDefault="00F07EF0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453,3</w:t>
            </w:r>
          </w:p>
        </w:tc>
      </w:tr>
      <w:tr w:rsidR="00FD0AB5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B5" w:rsidRPr="00CC27D8" w:rsidRDefault="00CC27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Денежная компенсация</w:t>
            </w:r>
            <w:r w:rsidRPr="00CC2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B5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148,0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13,7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Работы и услуги по содержанию имущества (ремонт и заправки картриджей)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 w:rsidP="00FD0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Прочие работы и услуги (сопровождение сайта, годовая подписка и сопровождение программных продуктов для бухг</w:t>
            </w:r>
            <w:r w:rsidR="00FD0AB5">
              <w:rPr>
                <w:rFonts w:ascii="Times New Roman" w:hAnsi="Times New Roman"/>
                <w:color w:val="000000"/>
                <w:sz w:val="28"/>
                <w:szCs w:val="28"/>
              </w:rPr>
              <w:t>алтерского учёта 1С бухгалтерия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51,7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 w:rsidP="00FD0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офисной мебели (</w:t>
            </w:r>
            <w:r w:rsidR="00FD0AB5">
              <w:rPr>
                <w:rFonts w:ascii="Times New Roman" w:hAnsi="Times New Roman"/>
                <w:color w:val="000000"/>
                <w:sz w:val="28"/>
                <w:szCs w:val="28"/>
              </w:rPr>
              <w:t>кресла офисные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материаль</w:t>
            </w:r>
            <w:r w:rsidR="00CC27D8">
              <w:rPr>
                <w:rFonts w:ascii="Times New Roman" w:hAnsi="Times New Roman"/>
                <w:color w:val="000000"/>
                <w:sz w:val="28"/>
                <w:szCs w:val="28"/>
              </w:rPr>
              <w:t>ных запасов (бумага, короба архивные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 w:rsidP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 w:rsidP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D0AB5" w:rsidP="00FD0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2 220,2</w:t>
            </w:r>
            <w:r w:rsidR="00F07EF0"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D069A6" w:rsidRDefault="00D069A6"/>
    <w:sectPr w:rsidR="00D069A6" w:rsidSect="00D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EF0"/>
    <w:rsid w:val="00433597"/>
    <w:rsid w:val="007A7535"/>
    <w:rsid w:val="009322F0"/>
    <w:rsid w:val="00CC27D8"/>
    <w:rsid w:val="00D069A6"/>
    <w:rsid w:val="00F07EF0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4</cp:revision>
  <cp:lastPrinted>2022-02-14T05:47:00Z</cp:lastPrinted>
  <dcterms:created xsi:type="dcterms:W3CDTF">2022-02-14T05:33:00Z</dcterms:created>
  <dcterms:modified xsi:type="dcterms:W3CDTF">2022-02-14T05:49:00Z</dcterms:modified>
</cp:coreProperties>
</file>